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71970" w:rsidR="00E83CE1" w:rsidP="00E83CE1" w:rsidRDefault="00E83CE1" w14:paraId="8662f98" w14:textId="8662f98">
      <w:pPr>
        <w:spacing w:after="0" w:line="240" w:lineRule="auto"/>
        <w:ind w:left="5664"/>
        <w15:collapsed w:val="false"/>
        <w:rPr>
          <w:rFonts w:ascii="Times New Roman" w:hAnsi="Times New Roman" w:eastAsia="Times New Roman"/>
          <w:sz w:val="24"/>
          <w:szCs w:val="24"/>
          <w:lang w:eastAsia="hr-HR"/>
        </w:rPr>
      </w:pPr>
      <w:bookmarkStart w:name="_GoBack" w:id="0"/>
      <w:bookmarkEnd w:id="0"/>
      <w:r w:rsidRPr="00571970">
        <w:rPr>
          <w:rFonts w:ascii="Times New Roman" w:hAnsi="Times New Roman" w:eastAsia="Times New Roman"/>
          <w:sz w:val="24"/>
          <w:szCs w:val="24"/>
          <w:lang w:eastAsia="hr-HR"/>
        </w:rPr>
        <w:t xml:space="preserve">       </w:t>
      </w:r>
    </w:p>
    <w:p w:rsidRPr="003C7CAC" w:rsidR="00E83CE1" w:rsidP="00E83CE1" w:rsidRDefault="00E83CE1">
      <w:pPr>
        <w:spacing w:after="0"/>
        <w:ind w:left="708"/>
        <w:rPr>
          <w:rFonts w:asciiTheme="minorHAnsi" w:hAnsiTheme="minorHAnsi" w:eastAsiaTheme="minorHAnsi" w:cstheme="minorBidi"/>
        </w:rPr>
      </w:pPr>
      <w:r w:rsidRPr="003C7CAC">
        <w:rPr>
          <w:rFonts w:asciiTheme="minorHAnsi" w:hAnsiTheme="minorHAnsi" w:eastAsiaTheme="minorHAnsi" w:cstheme="minorBidi"/>
        </w:rPr>
        <w:t xml:space="preserve">            </w:t>
      </w:r>
      <w:r w:rsidRPr="003C7CAC">
        <w:rPr>
          <w:rFonts w:asciiTheme="minorHAnsi" w:hAnsiTheme="minorHAnsi" w:eastAsiaTheme="minorHAnsi" w:cstheme="minorBidi"/>
          <w:noProof/>
          <w:lang w:eastAsia="hr-HR"/>
        </w:rPr>
        <w:drawing>
          <wp:inline distT="0" distB="0" distL="0" distR="0">
            <wp:extent cx="719455" cy="960755"/>
            <wp:effectExtent l="0" t="0" r="4445" b="0"/>
            <wp:docPr id="1" name="eSPIS_GrbRH"/>
            <wp:cNvGraphicFramePr/>
            <a:graphic>
              <a:graphicData uri="http://schemas.openxmlformats.org/drawingml/2006/picture">
                <pic:pic>
                  <pic:nvPicPr>
                    <pic:cNvPr id="1" name="eSPIS_GrbRH"/>
                    <pic:cNvPicPr/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3C7CAC" w:rsidR="00E83CE1" w:rsidP="00E83CE1" w:rsidRDefault="00E83CE1">
      <w:pPr>
        <w:spacing w:after="0" w:line="240" w:lineRule="auto"/>
        <w:ind w:left="708"/>
        <w:rPr>
          <w:rFonts w:ascii="Times New Roman" w:hAnsi="Times New Roman" w:eastAsia="Times New Roman"/>
          <w:sz w:val="24"/>
          <w:szCs w:val="24"/>
          <w:lang w:eastAsia="hr-HR"/>
        </w:rPr>
      </w:pPr>
      <w:r w:rsidRPr="003C7CAC">
        <w:rPr>
          <w:rFonts w:ascii="Times New Roman" w:hAnsi="Times New Roman" w:eastAsia="Times New Roman"/>
          <w:sz w:val="24"/>
          <w:szCs w:val="24"/>
          <w:lang w:eastAsia="hr-HR"/>
        </w:rPr>
        <w:t xml:space="preserve">        Republika Hrvatska</w:t>
      </w:r>
    </w:p>
    <w:p w:rsidRPr="003C7CAC" w:rsidR="00E83CE1" w:rsidP="00E83CE1" w:rsidRDefault="00E83CE1">
      <w:pPr>
        <w:spacing w:after="0" w:line="240" w:lineRule="auto"/>
        <w:ind w:left="708"/>
        <w:rPr>
          <w:rFonts w:ascii="Times New Roman" w:hAnsi="Times New Roman" w:eastAsia="Times New Roman"/>
          <w:sz w:val="24"/>
          <w:szCs w:val="24"/>
          <w:lang w:eastAsia="hr-HR"/>
        </w:rPr>
      </w:pPr>
      <w:r w:rsidRPr="003C7CAC">
        <w:rPr>
          <w:rFonts w:ascii="Times New Roman" w:hAnsi="Times New Roman" w:eastAsia="Times New Roman"/>
          <w:sz w:val="24"/>
          <w:szCs w:val="24"/>
          <w:lang w:eastAsia="hr-HR"/>
        </w:rPr>
        <w:t xml:space="preserve">      Trgovački sud u Zadru</w:t>
      </w:r>
    </w:p>
    <w:p w:rsidRPr="003C7CAC" w:rsidR="00E83CE1" w:rsidP="00E83CE1" w:rsidRDefault="00E83CE1">
      <w:pPr>
        <w:spacing w:after="0" w:line="240" w:lineRule="auto"/>
        <w:ind w:left="708"/>
        <w:rPr>
          <w:rFonts w:ascii="Times New Roman" w:hAnsi="Times New Roman" w:eastAsia="Times New Roman"/>
          <w:sz w:val="24"/>
          <w:szCs w:val="24"/>
          <w:lang w:eastAsia="hr-HR"/>
        </w:rPr>
      </w:pPr>
      <w:r w:rsidRPr="003C7CAC">
        <w:rPr>
          <w:rFonts w:ascii="Times New Roman" w:hAnsi="Times New Roman" w:eastAsia="Times New Roman"/>
          <w:sz w:val="24"/>
          <w:szCs w:val="24"/>
          <w:lang w:eastAsia="hr-HR"/>
        </w:rPr>
        <w:t>Zadar, Dr. Franje Tuđmana 35</w:t>
      </w:r>
    </w:p>
    <w:p w:rsidRPr="00571970" w:rsidR="00E83CE1" w:rsidP="00E83CE1" w:rsidRDefault="00E83CE1">
      <w:pPr>
        <w:spacing w:after="0" w:line="240" w:lineRule="auto"/>
        <w:ind w:firstLine="708"/>
        <w:rPr>
          <w:rFonts w:ascii="Times New Roman" w:hAnsi="Times New Roman" w:eastAsia="Times New Roman"/>
          <w:sz w:val="24"/>
          <w:szCs w:val="24"/>
          <w:lang w:eastAsia="hr-HR"/>
        </w:rPr>
      </w:pPr>
      <w:r w:rsidRPr="00CB6432">
        <w:rPr>
          <w:rFonts w:ascii="Times New Roman" w:hAnsi="Times New Roman" w:eastAsia="Times New Roman"/>
          <w:sz w:val="24"/>
          <w:szCs w:val="24"/>
          <w:lang w:eastAsia="hr-HR"/>
        </w:rPr>
        <w:t xml:space="preserve">             </w:t>
      </w: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                         </w:t>
      </w:r>
    </w:p>
    <w:p w:rsidR="00E83CE1" w:rsidP="00E83CE1" w:rsidRDefault="00E83CE1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571970" w:rsidR="00E83CE1" w:rsidP="00E83CE1" w:rsidRDefault="00E83CE1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hr-HR"/>
        </w:rPr>
      </w:pPr>
      <w:r w:rsidRPr="00571970">
        <w:rPr>
          <w:rFonts w:ascii="Times New Roman" w:hAnsi="Times New Roman" w:eastAsia="Times New Roman"/>
          <w:sz w:val="24"/>
          <w:szCs w:val="24"/>
          <w:lang w:eastAsia="hr-HR"/>
        </w:rPr>
        <w:t xml:space="preserve">R E P U B L I K A  H R V A T S K A </w:t>
      </w:r>
    </w:p>
    <w:p w:rsidRPr="00571970" w:rsidR="00E83CE1" w:rsidP="00E83CE1" w:rsidRDefault="00E83CE1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571970" w:rsidR="00E83CE1" w:rsidP="00E83CE1" w:rsidRDefault="00E83CE1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hr-HR"/>
        </w:rPr>
      </w:pPr>
      <w:r w:rsidRPr="00571970">
        <w:rPr>
          <w:rFonts w:ascii="Times New Roman" w:hAnsi="Times New Roman" w:eastAsia="Times New Roman"/>
          <w:sz w:val="24"/>
          <w:szCs w:val="24"/>
          <w:lang w:eastAsia="hr-HR"/>
        </w:rPr>
        <w:t xml:space="preserve">R J E Š E NJ E </w:t>
      </w:r>
    </w:p>
    <w:p w:rsidRPr="00571970" w:rsidR="00E83CE1" w:rsidP="00E83CE1" w:rsidRDefault="00E83CE1">
      <w:pPr>
        <w:spacing w:after="0" w:line="240" w:lineRule="auto"/>
        <w:ind w:firstLine="705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="00E83CE1" w:rsidP="00E83CE1" w:rsidRDefault="00E83CE1">
      <w:pPr>
        <w:spacing w:after="0" w:line="240" w:lineRule="auto"/>
        <w:ind w:firstLine="705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571970">
        <w:rPr>
          <w:rFonts w:ascii="Times New Roman" w:hAnsi="Times New Roman" w:eastAsia="Times New Roman"/>
          <w:sz w:val="24"/>
          <w:szCs w:val="24"/>
          <w:lang w:eastAsia="hr-HR"/>
        </w:rPr>
        <w:t xml:space="preserve">Trgovački sud u Zadru, po sutkinji Tini Grgas, </w:t>
      </w: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odlučujući o prijedlogu vjerovnice Republike Hrvatske, Ministarstva financija, Porezne uprave, Područnog ureda Dalmacija,  OIB:5263423587, </w:t>
      </w:r>
      <w:r w:rsidRPr="00571970">
        <w:rPr>
          <w:rFonts w:ascii="Times New Roman" w:hAnsi="Times New Roman" w:eastAsia="Times New Roman"/>
          <w:sz w:val="24"/>
          <w:szCs w:val="24"/>
          <w:lang w:eastAsia="hr-HR"/>
        </w:rPr>
        <w:t>za otvaranje stečajnoga postupka nad dužnikom</w:t>
      </w: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 </w:t>
      </w:r>
      <w:r w:rsidR="002D1C29">
        <w:rPr>
          <w:rFonts w:ascii="Times New Roman" w:hAnsi="Times New Roman" w:eastAsia="Times New Roman"/>
          <w:sz w:val="24"/>
          <w:szCs w:val="24"/>
          <w:lang w:eastAsia="hr-HR"/>
        </w:rPr>
        <w:t>RITUAL PLUS</w:t>
      </w:r>
      <w:r w:rsidR="00776E60">
        <w:rPr>
          <w:rFonts w:ascii="Times New Roman" w:hAnsi="Times New Roman" w:eastAsia="Times New Roman"/>
          <w:sz w:val="24"/>
          <w:szCs w:val="24"/>
          <w:lang w:eastAsia="hr-HR"/>
        </w:rPr>
        <w:t xml:space="preserve"> j.d.o.o., </w:t>
      </w:r>
      <w:r w:rsidR="00204CD4">
        <w:rPr>
          <w:rFonts w:ascii="Times New Roman" w:hAnsi="Times New Roman" w:eastAsia="Times New Roman"/>
          <w:sz w:val="24"/>
          <w:szCs w:val="24"/>
          <w:lang w:eastAsia="hr-HR"/>
        </w:rPr>
        <w:t xml:space="preserve">Zadar, Ilije Smiljanića 2, </w:t>
      </w: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OIB: </w:t>
      </w:r>
      <w:r w:rsidR="00204CD4">
        <w:rPr>
          <w:rFonts w:ascii="Times New Roman" w:hAnsi="Times New Roman" w:eastAsia="Times New Roman"/>
          <w:sz w:val="24"/>
          <w:szCs w:val="24"/>
          <w:lang w:eastAsia="hr-HR"/>
        </w:rPr>
        <w:t>10866020330</w:t>
      </w:r>
      <w:r w:rsidR="007063BA">
        <w:rPr>
          <w:rFonts w:ascii="Times New Roman" w:hAnsi="Times New Roman" w:eastAsia="Times New Roman"/>
          <w:sz w:val="24"/>
          <w:szCs w:val="24"/>
          <w:lang w:eastAsia="hr-HR"/>
        </w:rPr>
        <w:t xml:space="preserve">, </w:t>
      </w:r>
      <w:r>
        <w:rPr>
          <w:rFonts w:ascii="Times New Roman" w:hAnsi="Times New Roman" w:eastAsia="Times New Roman"/>
          <w:sz w:val="24"/>
          <w:szCs w:val="24"/>
          <w:lang w:eastAsia="hr-HR"/>
        </w:rPr>
        <w:t>kojeg zastupa član</w:t>
      </w:r>
      <w:r w:rsidR="00204CD4">
        <w:rPr>
          <w:rFonts w:ascii="Times New Roman" w:hAnsi="Times New Roman" w:eastAsia="Times New Roman"/>
          <w:sz w:val="24"/>
          <w:szCs w:val="24"/>
          <w:lang w:eastAsia="hr-HR"/>
        </w:rPr>
        <w:t>ica</w:t>
      </w: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 uprave </w:t>
      </w:r>
      <w:r w:rsidR="009F5FF2">
        <w:rPr>
          <w:rFonts w:ascii="Times New Roman" w:hAnsi="Times New Roman" w:eastAsia="Times New Roman"/>
          <w:sz w:val="24"/>
          <w:szCs w:val="24"/>
          <w:lang w:eastAsia="hr-HR"/>
        </w:rPr>
        <w:t>Renata P</w:t>
      </w:r>
      <w:r w:rsidR="00204CD4">
        <w:rPr>
          <w:rFonts w:ascii="Times New Roman" w:hAnsi="Times New Roman" w:eastAsia="Times New Roman"/>
          <w:sz w:val="24"/>
          <w:szCs w:val="24"/>
          <w:lang w:eastAsia="hr-HR"/>
        </w:rPr>
        <w:t>apić iz Zadra</w:t>
      </w:r>
      <w:r w:rsidR="000A7EA0">
        <w:rPr>
          <w:rFonts w:ascii="Times New Roman" w:hAnsi="Times New Roman" w:eastAsia="Times New Roman"/>
          <w:sz w:val="24"/>
          <w:szCs w:val="24"/>
          <w:lang w:eastAsia="hr-HR"/>
        </w:rPr>
        <w:t>,</w:t>
      </w:r>
      <w:r w:rsidR="00030DFC">
        <w:rPr>
          <w:rFonts w:ascii="Times New Roman" w:hAnsi="Times New Roman" w:eastAsia="Times New Roman"/>
          <w:sz w:val="24"/>
          <w:szCs w:val="24"/>
          <w:lang w:eastAsia="hr-HR"/>
        </w:rPr>
        <w:t xml:space="preserve"> </w:t>
      </w:r>
      <w:r w:rsidR="007063BA">
        <w:rPr>
          <w:rFonts w:ascii="Times New Roman" w:hAnsi="Times New Roman" w:eastAsia="Times New Roman"/>
          <w:sz w:val="24"/>
          <w:szCs w:val="24"/>
          <w:lang w:eastAsia="hr-HR"/>
        </w:rPr>
        <w:t>1</w:t>
      </w:r>
      <w:r w:rsidR="009F5FF2">
        <w:rPr>
          <w:rFonts w:ascii="Times New Roman" w:hAnsi="Times New Roman" w:eastAsia="Times New Roman"/>
          <w:sz w:val="24"/>
          <w:szCs w:val="24"/>
          <w:lang w:eastAsia="hr-HR"/>
        </w:rPr>
        <w:t>3</w:t>
      </w:r>
      <w:r w:rsidR="007063BA">
        <w:rPr>
          <w:rFonts w:ascii="Times New Roman" w:hAnsi="Times New Roman" w:eastAsia="Times New Roman"/>
          <w:sz w:val="24"/>
          <w:szCs w:val="24"/>
          <w:lang w:eastAsia="hr-HR"/>
        </w:rPr>
        <w:t>. svibnja</w:t>
      </w: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 20</w:t>
      </w:r>
      <w:r w:rsidR="00F535F7">
        <w:rPr>
          <w:rFonts w:ascii="Times New Roman" w:hAnsi="Times New Roman" w:eastAsia="Times New Roman"/>
          <w:sz w:val="24"/>
          <w:szCs w:val="24"/>
          <w:lang w:eastAsia="hr-HR"/>
        </w:rPr>
        <w:t>20</w:t>
      </w: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. </w:t>
      </w:r>
    </w:p>
    <w:p w:rsidR="00E83CE1" w:rsidP="00E83CE1" w:rsidRDefault="00E83CE1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571970" w:rsidR="00E83CE1" w:rsidP="00E83CE1" w:rsidRDefault="00E83CE1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hr-HR"/>
        </w:rPr>
      </w:pPr>
      <w:r w:rsidRPr="00571970">
        <w:rPr>
          <w:rFonts w:ascii="Times New Roman" w:hAnsi="Times New Roman" w:eastAsia="Times New Roman"/>
          <w:sz w:val="24"/>
          <w:szCs w:val="24"/>
          <w:lang w:eastAsia="hr-HR"/>
        </w:rPr>
        <w:t>r i je š i o   j e</w:t>
      </w:r>
    </w:p>
    <w:p w:rsidRPr="00571970" w:rsidR="00E83CE1" w:rsidP="00E83CE1" w:rsidRDefault="00E83CE1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571970" w:rsidR="00E83CE1" w:rsidP="00E83CE1" w:rsidRDefault="00E83CE1">
      <w:pPr>
        <w:spacing w:after="0" w:line="240" w:lineRule="auto"/>
        <w:ind w:firstLine="708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571970">
        <w:rPr>
          <w:rFonts w:ascii="Times New Roman" w:hAnsi="Times New Roman" w:eastAsia="Times New Roman"/>
          <w:sz w:val="24"/>
          <w:szCs w:val="24"/>
          <w:lang w:eastAsia="hr-HR"/>
        </w:rPr>
        <w:t>I. Pokreće se prethodni postupak radi utvrđivanja pretpostavki za otvaranje stečajnoga postupka nad uvodno označenim dužnikom.</w:t>
      </w:r>
    </w:p>
    <w:p w:rsidRPr="00571970" w:rsidR="00E83CE1" w:rsidP="00E83CE1" w:rsidRDefault="00E83CE1">
      <w:pPr>
        <w:spacing w:after="0" w:line="240" w:lineRule="auto"/>
        <w:ind w:firstLine="708"/>
        <w:jc w:val="both"/>
        <w:rPr>
          <w:rFonts w:ascii="Times New Roman" w:hAnsi="Times New Roman" w:eastAsia="Times New Roman"/>
          <w:b/>
          <w:sz w:val="24"/>
          <w:szCs w:val="24"/>
          <w:lang w:eastAsia="hr-HR"/>
        </w:rPr>
      </w:pPr>
      <w:r w:rsidRPr="00571970">
        <w:rPr>
          <w:rFonts w:ascii="Times New Roman" w:hAnsi="Times New Roman" w:eastAsia="Times New Roman"/>
          <w:sz w:val="24"/>
          <w:szCs w:val="24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</w:t>
      </w:r>
      <w:r>
        <w:rPr>
          <w:rFonts w:ascii="Times New Roman" w:hAnsi="Times New Roman" w:eastAsia="Times New Roman"/>
          <w:b/>
          <w:sz w:val="24"/>
          <w:szCs w:val="24"/>
          <w:lang w:eastAsia="hr-HR"/>
        </w:rPr>
        <w:t xml:space="preserve">dan </w:t>
      </w:r>
      <w:r w:rsidR="007063BA">
        <w:rPr>
          <w:rFonts w:ascii="Times New Roman" w:hAnsi="Times New Roman" w:eastAsia="Times New Roman"/>
          <w:b/>
          <w:sz w:val="24"/>
          <w:szCs w:val="24"/>
          <w:lang w:eastAsia="hr-HR"/>
        </w:rPr>
        <w:t>4</w:t>
      </w:r>
      <w:r w:rsidR="00030DFC">
        <w:rPr>
          <w:rFonts w:ascii="Times New Roman" w:hAnsi="Times New Roman" w:eastAsia="Times New Roman"/>
          <w:b/>
          <w:sz w:val="24"/>
          <w:szCs w:val="24"/>
          <w:lang w:eastAsia="hr-HR"/>
        </w:rPr>
        <w:t xml:space="preserve">. </w:t>
      </w:r>
      <w:r w:rsidR="007063BA">
        <w:rPr>
          <w:rFonts w:ascii="Times New Roman" w:hAnsi="Times New Roman" w:eastAsia="Times New Roman"/>
          <w:b/>
          <w:sz w:val="24"/>
          <w:szCs w:val="24"/>
          <w:lang w:eastAsia="hr-HR"/>
        </w:rPr>
        <w:t>lipnja</w:t>
      </w:r>
      <w:r w:rsidR="00030DFC">
        <w:rPr>
          <w:rFonts w:ascii="Times New Roman" w:hAnsi="Times New Roman" w:eastAsia="Times New Roman"/>
          <w:b/>
          <w:sz w:val="24"/>
          <w:szCs w:val="24"/>
          <w:lang w:eastAsia="hr-HR"/>
        </w:rPr>
        <w:t xml:space="preserve"> </w:t>
      </w:r>
      <w:r w:rsidR="00FB6D89">
        <w:rPr>
          <w:rFonts w:ascii="Times New Roman" w:hAnsi="Times New Roman" w:eastAsia="Times New Roman"/>
          <w:b/>
          <w:sz w:val="24"/>
          <w:szCs w:val="24"/>
          <w:lang w:eastAsia="hr-HR"/>
        </w:rPr>
        <w:t>20</w:t>
      </w:r>
      <w:r w:rsidR="00030DFC">
        <w:rPr>
          <w:rFonts w:ascii="Times New Roman" w:hAnsi="Times New Roman" w:eastAsia="Times New Roman"/>
          <w:b/>
          <w:sz w:val="24"/>
          <w:szCs w:val="24"/>
          <w:lang w:eastAsia="hr-HR"/>
        </w:rPr>
        <w:t>20. u 9,</w:t>
      </w:r>
      <w:r w:rsidR="00204CD4">
        <w:rPr>
          <w:rFonts w:ascii="Times New Roman" w:hAnsi="Times New Roman" w:eastAsia="Times New Roman"/>
          <w:b/>
          <w:sz w:val="24"/>
          <w:szCs w:val="24"/>
          <w:lang w:eastAsia="hr-HR"/>
        </w:rPr>
        <w:t>30</w:t>
      </w:r>
      <w:r>
        <w:rPr>
          <w:rFonts w:ascii="Times New Roman" w:hAnsi="Times New Roman" w:eastAsia="Times New Roman"/>
          <w:b/>
          <w:sz w:val="24"/>
          <w:szCs w:val="24"/>
          <w:lang w:eastAsia="hr-HR"/>
        </w:rPr>
        <w:t xml:space="preserve"> </w:t>
      </w:r>
      <w:r w:rsidRPr="00571970">
        <w:rPr>
          <w:rFonts w:ascii="Times New Roman" w:hAnsi="Times New Roman" w:eastAsia="Times New Roman"/>
          <w:b/>
          <w:sz w:val="24"/>
          <w:szCs w:val="24"/>
          <w:lang w:eastAsia="hr-HR"/>
        </w:rPr>
        <w:t>sati u z</w:t>
      </w:r>
      <w:r>
        <w:rPr>
          <w:rFonts w:ascii="Times New Roman" w:hAnsi="Times New Roman" w:eastAsia="Times New Roman"/>
          <w:b/>
          <w:sz w:val="24"/>
          <w:szCs w:val="24"/>
          <w:lang w:eastAsia="hr-HR"/>
        </w:rPr>
        <w:t xml:space="preserve">gradi ovoga suda, sudnica broj </w:t>
      </w:r>
      <w:r w:rsidR="007063BA">
        <w:rPr>
          <w:rFonts w:ascii="Times New Roman" w:hAnsi="Times New Roman" w:eastAsia="Times New Roman"/>
          <w:b/>
          <w:sz w:val="24"/>
          <w:szCs w:val="24"/>
          <w:lang w:eastAsia="hr-HR"/>
        </w:rPr>
        <w:t>26</w:t>
      </w:r>
      <w:r>
        <w:rPr>
          <w:rFonts w:ascii="Times New Roman" w:hAnsi="Times New Roman" w:eastAsia="Times New Roman"/>
          <w:b/>
          <w:sz w:val="24"/>
          <w:szCs w:val="24"/>
          <w:lang w:eastAsia="hr-HR"/>
        </w:rPr>
        <w:t>/I kat.</w:t>
      </w:r>
    </w:p>
    <w:p w:rsidRPr="00571970" w:rsidR="00E83CE1" w:rsidP="00E83CE1" w:rsidRDefault="00E83CE1">
      <w:pPr>
        <w:spacing w:after="0" w:line="240" w:lineRule="auto"/>
        <w:ind w:firstLine="708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571970">
        <w:rPr>
          <w:rFonts w:ascii="Times New Roman" w:hAnsi="Times New Roman" w:eastAsia="Times New Roman"/>
          <w:sz w:val="24"/>
          <w:szCs w:val="24"/>
          <w:lang w:eastAsia="hr-HR"/>
        </w:rPr>
        <w:t xml:space="preserve">III. Na ročište iz točke II. izreke ovog zaključka poziva se </w:t>
      </w:r>
      <w:r>
        <w:rPr>
          <w:rFonts w:ascii="Times New Roman" w:hAnsi="Times New Roman" w:eastAsia="Times New Roman"/>
          <w:sz w:val="24"/>
          <w:szCs w:val="24"/>
          <w:lang w:eastAsia="hr-HR"/>
        </w:rPr>
        <w:t>uvodno označen</w:t>
      </w:r>
      <w:r w:rsidR="00F535F7">
        <w:rPr>
          <w:rFonts w:ascii="Times New Roman" w:hAnsi="Times New Roman" w:eastAsia="Times New Roman"/>
          <w:sz w:val="24"/>
          <w:szCs w:val="24"/>
          <w:lang w:eastAsia="hr-HR"/>
        </w:rPr>
        <w:t>a</w:t>
      </w: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 </w:t>
      </w:r>
      <w:r w:rsidR="00FB6D89">
        <w:rPr>
          <w:rFonts w:ascii="Times New Roman" w:hAnsi="Times New Roman" w:eastAsia="Times New Roman"/>
          <w:sz w:val="24"/>
          <w:szCs w:val="24"/>
          <w:lang w:eastAsia="hr-HR"/>
        </w:rPr>
        <w:t>osob</w:t>
      </w:r>
      <w:r w:rsidR="00F535F7">
        <w:rPr>
          <w:rFonts w:ascii="Times New Roman" w:hAnsi="Times New Roman" w:eastAsia="Times New Roman"/>
          <w:sz w:val="24"/>
          <w:szCs w:val="24"/>
          <w:lang w:eastAsia="hr-HR"/>
        </w:rPr>
        <w:t>a</w:t>
      </w:r>
      <w:r w:rsidRPr="00571970">
        <w:rPr>
          <w:rFonts w:ascii="Times New Roman" w:hAnsi="Times New Roman" w:eastAsia="Times New Roman"/>
          <w:sz w:val="24"/>
          <w:szCs w:val="24"/>
          <w:lang w:eastAsia="hr-HR"/>
        </w:rPr>
        <w:t xml:space="preserve"> ovlašten</w:t>
      </w:r>
      <w:r w:rsidR="00F535F7">
        <w:rPr>
          <w:rFonts w:ascii="Times New Roman" w:hAnsi="Times New Roman" w:eastAsia="Times New Roman"/>
          <w:sz w:val="24"/>
          <w:szCs w:val="24"/>
          <w:lang w:eastAsia="hr-HR"/>
        </w:rPr>
        <w:t>a</w:t>
      </w:r>
      <w:r w:rsidRPr="00571970">
        <w:rPr>
          <w:rFonts w:ascii="Times New Roman" w:hAnsi="Times New Roman" w:eastAsia="Times New Roman"/>
          <w:sz w:val="24"/>
          <w:szCs w:val="24"/>
          <w:lang w:eastAsia="hr-HR"/>
        </w:rPr>
        <w:t xml:space="preserve"> za zastupanje dužnika po zakonu</w:t>
      </w: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 </w:t>
      </w:r>
      <w:r w:rsidR="00204CD4">
        <w:rPr>
          <w:rFonts w:ascii="Times New Roman" w:hAnsi="Times New Roman" w:eastAsia="Times New Roman"/>
          <w:sz w:val="24"/>
          <w:szCs w:val="24"/>
          <w:lang w:eastAsia="hr-HR"/>
        </w:rPr>
        <w:t>Renata Papić</w:t>
      </w: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, </w:t>
      </w:r>
      <w:r w:rsidRPr="00571970">
        <w:rPr>
          <w:rFonts w:ascii="Times New Roman" w:hAnsi="Times New Roman" w:eastAsia="Times New Roman"/>
          <w:sz w:val="24"/>
          <w:szCs w:val="24"/>
          <w:lang w:eastAsia="hr-HR"/>
        </w:rPr>
        <w:t>podnositelj prijedloga</w:t>
      </w: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 Republika Hrvatska i pravne osobe koje za dužnika obavljaju poslove pravnog prometa </w:t>
      </w:r>
      <w:r w:rsidRPr="00571970">
        <w:rPr>
          <w:rFonts w:ascii="Times New Roman" w:hAnsi="Times New Roman" w:eastAsia="Times New Roman"/>
          <w:sz w:val="24"/>
          <w:szCs w:val="24"/>
          <w:lang w:eastAsia="hr-HR"/>
        </w:rPr>
        <w:t>radi davanja odgovarajućih podataka i obavijesti u smislu odredbi čl. 177. Stečajnog zakona (Narodne novine 71/15</w:t>
      </w: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 i 104/17</w:t>
      </w:r>
      <w:r w:rsidRPr="00571970">
        <w:rPr>
          <w:rFonts w:ascii="Times New Roman" w:hAnsi="Times New Roman" w:eastAsia="Times New Roman"/>
          <w:sz w:val="24"/>
          <w:szCs w:val="24"/>
          <w:lang w:eastAsia="hr-HR"/>
        </w:rPr>
        <w:t xml:space="preserve">). </w:t>
      </w:r>
    </w:p>
    <w:p w:rsidR="00E83CE1" w:rsidP="00E83CE1" w:rsidRDefault="00E83CE1">
      <w:pPr>
        <w:spacing w:after="0" w:line="240" w:lineRule="auto"/>
        <w:ind w:firstLine="708"/>
        <w:jc w:val="both"/>
        <w:rPr>
          <w:rFonts w:ascii="Times New Roman" w:hAnsi="Times New Roman" w:eastAsia="Times New Roman"/>
          <w:b/>
          <w:sz w:val="24"/>
          <w:szCs w:val="24"/>
          <w:lang w:eastAsia="hr-HR"/>
        </w:rPr>
      </w:pPr>
      <w:r w:rsidRPr="00571970">
        <w:rPr>
          <w:rFonts w:ascii="Times New Roman" w:hAnsi="Times New Roman" w:eastAsia="Times New Roman"/>
          <w:sz w:val="24"/>
          <w:szCs w:val="24"/>
          <w:lang w:eastAsia="hr-HR"/>
        </w:rPr>
        <w:t xml:space="preserve">IV. </w:t>
      </w:r>
      <w:r w:rsidRPr="00571970">
        <w:rPr>
          <w:rFonts w:ascii="Times New Roman" w:hAnsi="Times New Roman" w:eastAsia="Times New Roman"/>
          <w:b/>
          <w:sz w:val="24"/>
          <w:szCs w:val="24"/>
          <w:lang w:eastAsia="hr-HR"/>
        </w:rPr>
        <w:t>Ako osob</w:t>
      </w:r>
      <w:r w:rsidR="00F535F7">
        <w:rPr>
          <w:rFonts w:ascii="Times New Roman" w:hAnsi="Times New Roman" w:eastAsia="Times New Roman"/>
          <w:b/>
          <w:sz w:val="24"/>
          <w:szCs w:val="24"/>
          <w:lang w:eastAsia="hr-HR"/>
        </w:rPr>
        <w:t>a</w:t>
      </w:r>
      <w:r w:rsidRPr="00571970">
        <w:rPr>
          <w:rFonts w:ascii="Times New Roman" w:hAnsi="Times New Roman" w:eastAsia="Times New Roman"/>
          <w:b/>
          <w:sz w:val="24"/>
          <w:szCs w:val="24"/>
          <w:lang w:eastAsia="hr-HR"/>
        </w:rPr>
        <w:t xml:space="preserve"> ovlašten</w:t>
      </w:r>
      <w:r w:rsidR="00F535F7">
        <w:rPr>
          <w:rFonts w:ascii="Times New Roman" w:hAnsi="Times New Roman" w:eastAsia="Times New Roman"/>
          <w:b/>
          <w:sz w:val="24"/>
          <w:szCs w:val="24"/>
          <w:lang w:eastAsia="hr-HR"/>
        </w:rPr>
        <w:t>a</w:t>
      </w:r>
      <w:r w:rsidRPr="00571970">
        <w:rPr>
          <w:rFonts w:ascii="Times New Roman" w:hAnsi="Times New Roman" w:eastAsia="Times New Roman"/>
          <w:b/>
          <w:sz w:val="24"/>
          <w:szCs w:val="24"/>
          <w:lang w:eastAsia="hr-HR"/>
        </w:rPr>
        <w:t xml:space="preserve"> za zastupanje dužnika po zakonu </w:t>
      </w:r>
      <w:r>
        <w:rPr>
          <w:rFonts w:ascii="Times New Roman" w:hAnsi="Times New Roman" w:eastAsia="Times New Roman"/>
          <w:b/>
          <w:sz w:val="24"/>
          <w:szCs w:val="24"/>
          <w:lang w:eastAsia="hr-HR"/>
        </w:rPr>
        <w:t>ne</w:t>
      </w:r>
      <w:r w:rsidRPr="00571970">
        <w:rPr>
          <w:rFonts w:ascii="Times New Roman" w:hAnsi="Times New Roman" w:eastAsia="Times New Roman"/>
          <w:b/>
          <w:sz w:val="24"/>
          <w:szCs w:val="24"/>
          <w:lang w:eastAsia="hr-HR"/>
        </w:rPr>
        <w:t xml:space="preserve"> pristup</w:t>
      </w:r>
      <w:r w:rsidR="00F535F7">
        <w:rPr>
          <w:rFonts w:ascii="Times New Roman" w:hAnsi="Times New Roman" w:eastAsia="Times New Roman"/>
          <w:b/>
          <w:sz w:val="24"/>
          <w:szCs w:val="24"/>
          <w:lang w:eastAsia="hr-HR"/>
        </w:rPr>
        <w:t>i</w:t>
      </w:r>
      <w:r w:rsidRPr="00571970">
        <w:rPr>
          <w:rFonts w:ascii="Times New Roman" w:hAnsi="Times New Roman" w:eastAsia="Times New Roman"/>
          <w:b/>
          <w:sz w:val="24"/>
          <w:szCs w:val="24"/>
          <w:lang w:eastAsia="hr-HR"/>
        </w:rPr>
        <w:t xml:space="preserve"> na navedeno ročište </w:t>
      </w:r>
      <w:r w:rsidRPr="00ED5026">
        <w:rPr>
          <w:rFonts w:ascii="Times New Roman" w:hAnsi="Times New Roman" w:eastAsia="Times New Roman"/>
          <w:sz w:val="24"/>
          <w:szCs w:val="24"/>
          <w:lang w:eastAsia="hr-HR"/>
        </w:rPr>
        <w:t>ili u daljnjem tijeku postupka odbij</w:t>
      </w:r>
      <w:r w:rsidR="00F535F7">
        <w:rPr>
          <w:rFonts w:ascii="Times New Roman" w:hAnsi="Times New Roman" w:eastAsia="Times New Roman"/>
          <w:sz w:val="24"/>
          <w:szCs w:val="24"/>
          <w:lang w:eastAsia="hr-HR"/>
        </w:rPr>
        <w:t>e</w:t>
      </w:r>
      <w:r w:rsidRPr="00ED5026">
        <w:rPr>
          <w:rFonts w:ascii="Times New Roman" w:hAnsi="Times New Roman" w:eastAsia="Times New Roman"/>
          <w:sz w:val="24"/>
          <w:szCs w:val="24"/>
          <w:lang w:eastAsia="hr-HR"/>
        </w:rPr>
        <w:t xml:space="preserve"> davanje odgovarajućih obavijesti sudu i drugim tijelima stečajnog postupka,</w:t>
      </w:r>
      <w:r w:rsidRPr="00571970">
        <w:rPr>
          <w:rFonts w:ascii="Times New Roman" w:hAnsi="Times New Roman" w:eastAsia="Times New Roman"/>
          <w:b/>
          <w:sz w:val="24"/>
          <w:szCs w:val="24"/>
          <w:lang w:eastAsia="hr-HR"/>
        </w:rPr>
        <w:t xml:space="preserve"> kaznit će se novčanom kaznom u iznosu od 10.000,00 kuna te će se z</w:t>
      </w:r>
      <w:r>
        <w:rPr>
          <w:rFonts w:ascii="Times New Roman" w:hAnsi="Times New Roman" w:eastAsia="Times New Roman"/>
          <w:b/>
          <w:sz w:val="24"/>
          <w:szCs w:val="24"/>
          <w:lang w:eastAsia="hr-HR"/>
        </w:rPr>
        <w:t xml:space="preserve">a iduće ročište odrediti </w:t>
      </w:r>
      <w:r w:rsidR="00FB6D89">
        <w:rPr>
          <w:rFonts w:ascii="Times New Roman" w:hAnsi="Times New Roman" w:eastAsia="Times New Roman"/>
          <w:b/>
          <w:sz w:val="24"/>
          <w:szCs w:val="24"/>
          <w:lang w:eastAsia="hr-HR"/>
        </w:rPr>
        <w:t>nj</w:t>
      </w:r>
      <w:r w:rsidR="00F535F7">
        <w:rPr>
          <w:rFonts w:ascii="Times New Roman" w:hAnsi="Times New Roman" w:eastAsia="Times New Roman"/>
          <w:b/>
          <w:sz w:val="24"/>
          <w:szCs w:val="24"/>
          <w:lang w:eastAsia="hr-HR"/>
        </w:rPr>
        <w:t>ezino</w:t>
      </w:r>
      <w:r w:rsidRPr="00571970">
        <w:rPr>
          <w:rFonts w:ascii="Times New Roman" w:hAnsi="Times New Roman" w:eastAsia="Times New Roman"/>
          <w:b/>
          <w:sz w:val="24"/>
          <w:szCs w:val="24"/>
          <w:lang w:eastAsia="hr-HR"/>
        </w:rPr>
        <w:t xml:space="preserve"> prisilno dovođenje od strane policijskih s</w:t>
      </w:r>
      <w:r>
        <w:rPr>
          <w:rFonts w:ascii="Times New Roman" w:hAnsi="Times New Roman" w:eastAsia="Times New Roman"/>
          <w:b/>
          <w:sz w:val="24"/>
          <w:szCs w:val="24"/>
          <w:lang w:eastAsia="hr-HR"/>
        </w:rPr>
        <w:t xml:space="preserve">lužbenika sukladno odredbama </w:t>
      </w:r>
      <w:r w:rsidRPr="00571970">
        <w:rPr>
          <w:rFonts w:ascii="Times New Roman" w:hAnsi="Times New Roman" w:eastAsia="Times New Roman"/>
          <w:b/>
          <w:sz w:val="24"/>
          <w:szCs w:val="24"/>
          <w:lang w:eastAsia="hr-HR"/>
        </w:rPr>
        <w:t xml:space="preserve">čl. 178. </w:t>
      </w:r>
      <w:r>
        <w:rPr>
          <w:rFonts w:ascii="Times New Roman" w:hAnsi="Times New Roman" w:eastAsia="Times New Roman"/>
          <w:b/>
          <w:sz w:val="24"/>
          <w:szCs w:val="24"/>
          <w:lang w:eastAsia="hr-HR"/>
        </w:rPr>
        <w:t xml:space="preserve">i 180. </w:t>
      </w:r>
      <w:r w:rsidRPr="00571970">
        <w:rPr>
          <w:rFonts w:ascii="Times New Roman" w:hAnsi="Times New Roman" w:eastAsia="Times New Roman"/>
          <w:b/>
          <w:sz w:val="24"/>
          <w:szCs w:val="24"/>
          <w:lang w:eastAsia="hr-HR"/>
        </w:rPr>
        <w:t>Stečajnog zakona.</w:t>
      </w:r>
    </w:p>
    <w:p w:rsidR="00E83CE1" w:rsidP="00E83CE1" w:rsidRDefault="00E83CE1">
      <w:pPr>
        <w:spacing w:after="0" w:line="240" w:lineRule="auto"/>
        <w:ind w:firstLine="708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540116">
        <w:rPr>
          <w:rFonts w:ascii="Times New Roman" w:hAnsi="Times New Roman" w:eastAsia="Times New Roman"/>
          <w:sz w:val="24"/>
          <w:szCs w:val="24"/>
          <w:lang w:eastAsia="hr-HR"/>
        </w:rPr>
        <w:t xml:space="preserve">V. Nalaže se Financijskoj agenciji </w:t>
      </w: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najkasnije dan prije </w:t>
      </w:r>
      <w:r w:rsidRPr="00540116">
        <w:rPr>
          <w:rFonts w:ascii="Times New Roman" w:hAnsi="Times New Roman" w:eastAsia="Times New Roman"/>
          <w:sz w:val="24"/>
          <w:szCs w:val="24"/>
          <w:lang w:eastAsia="hr-HR"/>
        </w:rPr>
        <w:t>navedenog ročišta, podnijeti u spi</w:t>
      </w: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s predmeta poslovni broj gornji podatke o blokadi računa i novčanih sredstava dužnika.  </w:t>
      </w:r>
    </w:p>
    <w:p w:rsidRPr="00513F73" w:rsidR="00E83CE1" w:rsidP="00E83CE1" w:rsidRDefault="00E83CE1">
      <w:pPr>
        <w:spacing w:after="0" w:line="240" w:lineRule="auto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513F73" w:rsidR="00E83CE1" w:rsidP="00E83CE1" w:rsidRDefault="00E83CE1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hr-HR"/>
        </w:rPr>
      </w:pPr>
      <w:r w:rsidRPr="00513F73">
        <w:rPr>
          <w:rFonts w:ascii="Times New Roman" w:hAnsi="Times New Roman" w:eastAsia="Times New Roman"/>
          <w:sz w:val="24"/>
          <w:szCs w:val="24"/>
          <w:lang w:eastAsia="hr-HR"/>
        </w:rPr>
        <w:t>Obrazloženje</w:t>
      </w:r>
    </w:p>
    <w:p w:rsidRPr="00513F73" w:rsidR="00E83CE1" w:rsidP="00E83CE1" w:rsidRDefault="00E83CE1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="00E83CE1" w:rsidP="00E83CE1" w:rsidRDefault="00E83C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3F73">
        <w:rPr>
          <w:rFonts w:ascii="Times New Roman" w:hAnsi="Times New Roman" w:eastAsia="Times New Roman"/>
          <w:sz w:val="24"/>
          <w:szCs w:val="24"/>
          <w:lang w:eastAsia="hr-HR"/>
        </w:rPr>
        <w:tab/>
      </w: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Vjerovnica Republika Hrvatska, Ministarstvo financija, Porezna uprava, Područni ured Zadar je </w:t>
      </w:r>
      <w:r w:rsidR="00204CD4">
        <w:rPr>
          <w:rFonts w:ascii="Times New Roman" w:hAnsi="Times New Roman" w:eastAsia="Times New Roman"/>
          <w:sz w:val="24"/>
          <w:szCs w:val="24"/>
          <w:lang w:eastAsia="hr-HR"/>
        </w:rPr>
        <w:t>16</w:t>
      </w: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. </w:t>
      </w:r>
      <w:r w:rsidR="007063BA">
        <w:rPr>
          <w:rFonts w:ascii="Times New Roman" w:hAnsi="Times New Roman" w:eastAsia="Times New Roman"/>
          <w:sz w:val="24"/>
          <w:szCs w:val="24"/>
          <w:lang w:eastAsia="hr-HR"/>
        </w:rPr>
        <w:t>s</w:t>
      </w:r>
      <w:r w:rsidR="000F4F30">
        <w:rPr>
          <w:rFonts w:ascii="Times New Roman" w:hAnsi="Times New Roman" w:eastAsia="Times New Roman"/>
          <w:sz w:val="24"/>
          <w:szCs w:val="24"/>
          <w:lang w:eastAsia="hr-HR"/>
        </w:rPr>
        <w:t>iječnja</w:t>
      </w: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 20</w:t>
      </w:r>
      <w:r w:rsidR="000F4F30">
        <w:rPr>
          <w:rFonts w:ascii="Times New Roman" w:hAnsi="Times New Roman" w:eastAsia="Times New Roman"/>
          <w:sz w:val="24"/>
          <w:szCs w:val="24"/>
          <w:lang w:eastAsia="hr-HR"/>
        </w:rPr>
        <w:t>20</w:t>
      </w:r>
      <w:r>
        <w:rPr>
          <w:rFonts w:ascii="Times New Roman" w:hAnsi="Times New Roman" w:eastAsia="Times New Roman"/>
          <w:sz w:val="24"/>
          <w:szCs w:val="24"/>
          <w:lang w:eastAsia="hr-HR"/>
        </w:rPr>
        <w:t>., a povodom oglasa ovoga suda objavljenog u skraćenom stečajnom postupku prethodno vođenom nad dužnikom pod posl. br. St-</w:t>
      </w:r>
      <w:r w:rsidR="00204CD4">
        <w:rPr>
          <w:rFonts w:ascii="Times New Roman" w:hAnsi="Times New Roman" w:eastAsia="Times New Roman"/>
          <w:sz w:val="24"/>
          <w:szCs w:val="24"/>
          <w:lang w:eastAsia="hr-HR"/>
        </w:rPr>
        <w:t>452</w:t>
      </w: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/2019, </w:t>
      </w:r>
      <w:r w:rsidRPr="000803EC">
        <w:rPr>
          <w:rFonts w:ascii="Times New Roman" w:hAnsi="Times New Roman" w:eastAsia="Times New Roman"/>
          <w:sz w:val="24"/>
          <w:szCs w:val="24"/>
          <w:lang w:eastAsia="hr-HR"/>
        </w:rPr>
        <w:t xml:space="preserve">podnijela ovom sudu prijedlog za otvaranje stečajnoga postupka nad </w:t>
      </w:r>
      <w:r>
        <w:rPr>
          <w:rFonts w:ascii="Times New Roman" w:hAnsi="Times New Roman" w:eastAsia="Times New Roman"/>
          <w:sz w:val="24"/>
          <w:szCs w:val="24"/>
          <w:lang w:eastAsia="hr-HR"/>
        </w:rPr>
        <w:t>dužnikom na temelju odredbi</w:t>
      </w:r>
      <w:r w:rsidRPr="000803EC">
        <w:rPr>
          <w:rFonts w:ascii="Times New Roman" w:hAnsi="Times New Roman" w:eastAsia="Times New Roman"/>
          <w:sz w:val="24"/>
          <w:szCs w:val="24"/>
          <w:lang w:eastAsia="hr-HR"/>
        </w:rPr>
        <w:t xml:space="preserve"> čl. 1</w:t>
      </w:r>
      <w:r>
        <w:rPr>
          <w:rFonts w:ascii="Times New Roman" w:hAnsi="Times New Roman" w:eastAsia="Times New Roman"/>
          <w:sz w:val="24"/>
          <w:szCs w:val="24"/>
          <w:lang w:eastAsia="hr-HR"/>
        </w:rPr>
        <w:t>6</w:t>
      </w:r>
      <w:r w:rsidRPr="000803EC">
        <w:rPr>
          <w:rFonts w:ascii="Times New Roman" w:hAnsi="Times New Roman" w:eastAsia="Times New Roman"/>
          <w:sz w:val="24"/>
          <w:szCs w:val="24"/>
          <w:lang w:eastAsia="hr-HR"/>
        </w:rPr>
        <w:t>.</w:t>
      </w: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 i 109. </w:t>
      </w:r>
      <w:r w:rsidRPr="000803EC">
        <w:rPr>
          <w:rFonts w:ascii="Times New Roman" w:hAnsi="Times New Roman" w:eastAsia="Times New Roman"/>
          <w:sz w:val="24"/>
          <w:szCs w:val="24"/>
          <w:lang w:eastAsia="hr-HR"/>
        </w:rPr>
        <w:t>Stečajnog zakona (Narodne novine broj 71/15 i 104/17, u nastavku teksta: SZ) u bi</w:t>
      </w: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tnom </w:t>
      </w:r>
      <w:r>
        <w:rPr>
          <w:rFonts w:ascii="Times New Roman" w:hAnsi="Times New Roman" w:eastAsia="Times New Roman"/>
          <w:sz w:val="24"/>
          <w:szCs w:val="24"/>
          <w:lang w:eastAsia="hr-HR"/>
        </w:rPr>
        <w:lastRenderedPageBreak/>
        <w:t>na</w:t>
      </w:r>
      <w:r w:rsidR="00FB6D89">
        <w:rPr>
          <w:rFonts w:ascii="Times New Roman" w:hAnsi="Times New Roman" w:eastAsia="Times New Roman"/>
          <w:sz w:val="24"/>
          <w:szCs w:val="24"/>
          <w:lang w:eastAsia="hr-HR"/>
        </w:rPr>
        <w:t xml:space="preserve">vodeći da prema dužniku na dan </w:t>
      </w:r>
      <w:r w:rsidR="000F4F30">
        <w:rPr>
          <w:rFonts w:ascii="Times New Roman" w:hAnsi="Times New Roman" w:eastAsia="Times New Roman"/>
          <w:sz w:val="24"/>
          <w:szCs w:val="24"/>
          <w:lang w:eastAsia="hr-HR"/>
        </w:rPr>
        <w:t>31</w:t>
      </w: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. </w:t>
      </w:r>
      <w:r w:rsidR="000F4F30">
        <w:rPr>
          <w:rFonts w:ascii="Times New Roman" w:hAnsi="Times New Roman" w:eastAsia="Times New Roman"/>
          <w:sz w:val="24"/>
          <w:szCs w:val="24"/>
          <w:lang w:eastAsia="hr-HR"/>
        </w:rPr>
        <w:t>prosinca</w:t>
      </w: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 2019</w:t>
      </w:r>
      <w:r w:rsidRPr="000803EC">
        <w:rPr>
          <w:rFonts w:ascii="Times New Roman" w:hAnsi="Times New Roman" w:eastAsia="Times New Roman"/>
          <w:sz w:val="24"/>
          <w:szCs w:val="24"/>
          <w:lang w:eastAsia="hr-HR"/>
        </w:rPr>
        <w:t xml:space="preserve">. </w:t>
      </w:r>
      <w:r w:rsidRPr="000803EC">
        <w:rPr>
          <w:rFonts w:ascii="Times New Roman" w:hAnsi="Times New Roman"/>
          <w:sz w:val="24"/>
          <w:szCs w:val="24"/>
        </w:rPr>
        <w:t xml:space="preserve">ima </w:t>
      </w:r>
      <w:r>
        <w:rPr>
          <w:rFonts w:ascii="Times New Roman" w:hAnsi="Times New Roman"/>
          <w:sz w:val="24"/>
          <w:szCs w:val="24"/>
        </w:rPr>
        <w:t xml:space="preserve">dospjelu, a nepodmirenu tražbinu u iznosu </w:t>
      </w:r>
      <w:r w:rsidRPr="000803EC">
        <w:rPr>
          <w:rFonts w:ascii="Times New Roman" w:hAnsi="Times New Roman"/>
          <w:sz w:val="24"/>
          <w:szCs w:val="24"/>
        </w:rPr>
        <w:t xml:space="preserve">od </w:t>
      </w:r>
      <w:r w:rsidR="00204CD4">
        <w:rPr>
          <w:rFonts w:ascii="Times New Roman" w:hAnsi="Times New Roman"/>
          <w:sz w:val="24"/>
          <w:szCs w:val="24"/>
        </w:rPr>
        <w:t>52.742,15</w:t>
      </w:r>
      <w:r>
        <w:rPr>
          <w:rFonts w:ascii="Times New Roman" w:hAnsi="Times New Roman"/>
          <w:sz w:val="24"/>
          <w:szCs w:val="24"/>
        </w:rPr>
        <w:t xml:space="preserve"> kuna, a što proizlazi iz potvrde nadležne porezne uprave.</w:t>
      </w:r>
    </w:p>
    <w:p w:rsidRPr="000803EC" w:rsidR="00E83CE1" w:rsidP="00E83CE1" w:rsidRDefault="00E83C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Povodom navedenog prijedloga, pravomoćnim rješenjem ovoga suda posl. br. St- </w:t>
      </w:r>
      <w:r w:rsidR="00204CD4">
        <w:rPr>
          <w:rFonts w:ascii="Times New Roman" w:hAnsi="Times New Roman"/>
          <w:sz w:val="24"/>
          <w:szCs w:val="24"/>
        </w:rPr>
        <w:t>452</w:t>
      </w:r>
      <w:r w:rsidR="00705067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 xml:space="preserve">2019 od </w:t>
      </w:r>
      <w:r w:rsidR="000F4F30">
        <w:rPr>
          <w:rFonts w:ascii="Times New Roman" w:hAnsi="Times New Roman"/>
          <w:sz w:val="24"/>
          <w:szCs w:val="24"/>
        </w:rPr>
        <w:t>31. siječnja 2020</w:t>
      </w:r>
      <w:r>
        <w:rPr>
          <w:rFonts w:ascii="Times New Roman" w:hAnsi="Times New Roman"/>
          <w:sz w:val="24"/>
          <w:szCs w:val="24"/>
        </w:rPr>
        <w:t xml:space="preserve">. obustavljen je skraćeni stečajni postupak nad dužnikom radi pokretanja prethodnoga postupka nad dužnikom. </w:t>
      </w:r>
    </w:p>
    <w:p w:rsidRPr="00AC6F3D" w:rsidR="00E83CE1" w:rsidP="00E83CE1" w:rsidRDefault="00E83CE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E1417">
        <w:rPr>
          <w:rFonts w:ascii="Times New Roman" w:hAnsi="Times New Roman"/>
          <w:sz w:val="24"/>
          <w:szCs w:val="24"/>
        </w:rPr>
        <w:t xml:space="preserve">S obzirom da iz </w:t>
      </w:r>
      <w:r>
        <w:rPr>
          <w:rFonts w:ascii="Times New Roman" w:hAnsi="Times New Roman"/>
          <w:sz w:val="24"/>
          <w:szCs w:val="24"/>
        </w:rPr>
        <w:t xml:space="preserve">potvrde Financijske agencije od </w:t>
      </w:r>
      <w:r w:rsidR="00204CD4">
        <w:rPr>
          <w:rFonts w:ascii="Times New Roman" w:hAnsi="Times New Roman"/>
          <w:sz w:val="24"/>
          <w:szCs w:val="24"/>
        </w:rPr>
        <w:t>5</w:t>
      </w:r>
      <w:r w:rsidR="000A7EA0">
        <w:rPr>
          <w:rFonts w:ascii="Times New Roman" w:hAnsi="Times New Roman"/>
          <w:sz w:val="24"/>
          <w:szCs w:val="24"/>
        </w:rPr>
        <w:t xml:space="preserve">. </w:t>
      </w:r>
      <w:r w:rsidR="000F4F30">
        <w:rPr>
          <w:rFonts w:ascii="Times New Roman" w:hAnsi="Times New Roman"/>
          <w:sz w:val="24"/>
          <w:szCs w:val="24"/>
        </w:rPr>
        <w:t>prosinca</w:t>
      </w:r>
      <w:r>
        <w:rPr>
          <w:rFonts w:ascii="Times New Roman" w:hAnsi="Times New Roman"/>
          <w:sz w:val="24"/>
          <w:szCs w:val="24"/>
        </w:rPr>
        <w:t xml:space="preserve"> 2019. proizlazi da dužnik ima neizvršene osnove za plaćanje u neprekinutom razdoblju od 120 dana u iznosu od </w:t>
      </w:r>
      <w:r w:rsidR="00204CD4">
        <w:rPr>
          <w:rFonts w:ascii="Times New Roman" w:hAnsi="Times New Roman"/>
          <w:sz w:val="24"/>
          <w:szCs w:val="24"/>
        </w:rPr>
        <w:t>46.405,99</w:t>
      </w:r>
      <w:r>
        <w:rPr>
          <w:rFonts w:ascii="Times New Roman" w:hAnsi="Times New Roman"/>
          <w:sz w:val="24"/>
          <w:szCs w:val="24"/>
        </w:rPr>
        <w:t xml:space="preserve"> kuna te da je podnositelj </w:t>
      </w:r>
      <w:r w:rsidRPr="003E1417">
        <w:rPr>
          <w:rFonts w:ascii="Times New Roman" w:hAnsi="Times New Roman"/>
          <w:sz w:val="24"/>
          <w:szCs w:val="24"/>
        </w:rPr>
        <w:t xml:space="preserve">prijedloga </w:t>
      </w:r>
      <w:r>
        <w:rPr>
          <w:rFonts w:ascii="Times New Roman" w:hAnsi="Times New Roman"/>
          <w:sz w:val="24"/>
          <w:szCs w:val="24"/>
        </w:rPr>
        <w:t xml:space="preserve">kao vjerovnik priloženim ispravama učinio vjerojatnim kako postojanje svoje tražbine tako i postojanje stečajnog razloga </w:t>
      </w:r>
      <w:r w:rsidRPr="003E1417">
        <w:rPr>
          <w:rFonts w:ascii="Times New Roman" w:hAnsi="Times New Roman"/>
          <w:sz w:val="24"/>
          <w:szCs w:val="24"/>
        </w:rPr>
        <w:t>nesposobnosti dužnika za plaćanje u smislu odredbe čl. 6. st. 2. alineja 1. SZ-a, to je primjenom odredbi čl. 115.</w:t>
      </w:r>
      <w:r w:rsidRPr="003E1417">
        <w:rPr>
          <w:rFonts w:ascii="Times New Roman" w:hAnsi="Times New Roman" w:eastAsia="Times New Roman"/>
          <w:sz w:val="24"/>
          <w:szCs w:val="24"/>
          <w:lang w:eastAsia="hr-HR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st. 1., </w:t>
      </w:r>
      <w:r w:rsidRPr="003E1417">
        <w:rPr>
          <w:rFonts w:ascii="Times New Roman" w:hAnsi="Times New Roman" w:eastAsia="Times New Roman"/>
          <w:sz w:val="24"/>
          <w:szCs w:val="24"/>
          <w:lang w:eastAsia="hr-HR"/>
        </w:rPr>
        <w:t xml:space="preserve">čl. 123., </w:t>
      </w: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čl. </w:t>
      </w:r>
      <w:r w:rsidRPr="003E1417">
        <w:rPr>
          <w:rFonts w:ascii="Times New Roman" w:hAnsi="Times New Roman" w:eastAsia="Times New Roman"/>
          <w:sz w:val="24"/>
          <w:szCs w:val="24"/>
          <w:lang w:eastAsia="hr-HR"/>
        </w:rPr>
        <w:t xml:space="preserve">177., </w:t>
      </w: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čl. </w:t>
      </w:r>
      <w:r w:rsidRPr="003E1417">
        <w:rPr>
          <w:rFonts w:ascii="Times New Roman" w:hAnsi="Times New Roman" w:eastAsia="Times New Roman"/>
          <w:sz w:val="24"/>
          <w:szCs w:val="24"/>
          <w:lang w:eastAsia="hr-HR"/>
        </w:rPr>
        <w:t xml:space="preserve">178. i </w:t>
      </w: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čl. </w:t>
      </w:r>
      <w:r w:rsidRPr="003E1417">
        <w:rPr>
          <w:rFonts w:ascii="Times New Roman" w:hAnsi="Times New Roman" w:eastAsia="Times New Roman"/>
          <w:sz w:val="24"/>
          <w:szCs w:val="24"/>
          <w:lang w:eastAsia="hr-HR"/>
        </w:rPr>
        <w:t>180. SZ-a</w:t>
      </w:r>
      <w:r w:rsidR="00030DFC">
        <w:rPr>
          <w:rFonts w:ascii="Times New Roman" w:hAnsi="Times New Roman" w:eastAsia="Times New Roman"/>
          <w:sz w:val="24"/>
          <w:szCs w:val="24"/>
          <w:lang w:eastAsia="hr-HR"/>
        </w:rPr>
        <w:t xml:space="preserve">, a radi utvrđenja svih relevantnih činjenica  </w:t>
      </w:r>
      <w:r w:rsidRPr="003E1417">
        <w:rPr>
          <w:rFonts w:ascii="Times New Roman" w:hAnsi="Times New Roman" w:eastAsia="Times New Roman"/>
          <w:sz w:val="24"/>
          <w:szCs w:val="24"/>
          <w:lang w:eastAsia="hr-HR"/>
        </w:rPr>
        <w:t xml:space="preserve"> donesena odluka kao u izreci ovog</w:t>
      </w:r>
      <w:r>
        <w:rPr>
          <w:rFonts w:ascii="Times New Roman" w:hAnsi="Times New Roman" w:eastAsia="Times New Roman"/>
          <w:sz w:val="24"/>
          <w:szCs w:val="24"/>
          <w:lang w:eastAsia="hr-HR"/>
        </w:rPr>
        <w:t>a</w:t>
      </w:r>
      <w:r w:rsidRPr="003E1417">
        <w:rPr>
          <w:rFonts w:ascii="Times New Roman" w:hAnsi="Times New Roman" w:eastAsia="Times New Roman"/>
          <w:sz w:val="24"/>
          <w:szCs w:val="24"/>
          <w:lang w:eastAsia="hr-HR"/>
        </w:rPr>
        <w:t xml:space="preserve"> rješenja. </w:t>
      </w:r>
    </w:p>
    <w:p w:rsidRPr="003E1417" w:rsidR="00E83CE1" w:rsidP="00E83CE1" w:rsidRDefault="00E83CE1">
      <w:pPr>
        <w:jc w:val="both"/>
        <w:rPr>
          <w:rFonts w:ascii="Times New Roman" w:hAnsi="Times New Roman"/>
          <w:sz w:val="24"/>
          <w:szCs w:val="24"/>
        </w:rPr>
      </w:pPr>
    </w:p>
    <w:p w:rsidRPr="00513F73" w:rsidR="00E83CE1" w:rsidP="00E83CE1" w:rsidRDefault="00E83CE1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hr-HR"/>
        </w:rPr>
      </w:pPr>
      <w:r w:rsidRPr="00513F73">
        <w:rPr>
          <w:rFonts w:ascii="Times New Roman" w:hAnsi="Times New Roman" w:eastAsia="Times New Roman"/>
          <w:sz w:val="24"/>
          <w:szCs w:val="24"/>
          <w:lang w:eastAsia="hr-HR"/>
        </w:rPr>
        <w:t>U Zadru</w:t>
      </w: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 </w:t>
      </w:r>
      <w:r w:rsidR="007063BA">
        <w:rPr>
          <w:rFonts w:ascii="Times New Roman" w:hAnsi="Times New Roman" w:eastAsia="Times New Roman"/>
          <w:sz w:val="24"/>
          <w:szCs w:val="24"/>
          <w:lang w:eastAsia="hr-HR"/>
        </w:rPr>
        <w:t>1</w:t>
      </w:r>
      <w:r w:rsidR="009F5FF2">
        <w:rPr>
          <w:rFonts w:ascii="Times New Roman" w:hAnsi="Times New Roman" w:eastAsia="Times New Roman"/>
          <w:sz w:val="24"/>
          <w:szCs w:val="24"/>
          <w:lang w:eastAsia="hr-HR"/>
        </w:rPr>
        <w:t>3</w:t>
      </w:r>
      <w:r w:rsidR="00F535F7">
        <w:rPr>
          <w:rFonts w:ascii="Times New Roman" w:hAnsi="Times New Roman" w:eastAsia="Times New Roman"/>
          <w:sz w:val="24"/>
          <w:szCs w:val="24"/>
          <w:lang w:eastAsia="hr-HR"/>
        </w:rPr>
        <w:t xml:space="preserve">. </w:t>
      </w:r>
      <w:r w:rsidR="007063BA">
        <w:rPr>
          <w:rFonts w:ascii="Times New Roman" w:hAnsi="Times New Roman" w:eastAsia="Times New Roman"/>
          <w:sz w:val="24"/>
          <w:szCs w:val="24"/>
          <w:lang w:eastAsia="hr-HR"/>
        </w:rPr>
        <w:t>svibnja</w:t>
      </w: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 20</w:t>
      </w:r>
      <w:r w:rsidR="00F535F7">
        <w:rPr>
          <w:rFonts w:ascii="Times New Roman" w:hAnsi="Times New Roman" w:eastAsia="Times New Roman"/>
          <w:sz w:val="24"/>
          <w:szCs w:val="24"/>
          <w:lang w:eastAsia="hr-HR"/>
        </w:rPr>
        <w:t>20</w:t>
      </w: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. </w:t>
      </w:r>
    </w:p>
    <w:p w:rsidRPr="00513F73" w:rsidR="00E83CE1" w:rsidP="00E83CE1" w:rsidRDefault="00E83CE1">
      <w:pPr>
        <w:spacing w:after="0" w:line="240" w:lineRule="auto"/>
        <w:ind w:left="360"/>
        <w:jc w:val="both"/>
        <w:rPr>
          <w:rFonts w:ascii="Times New Roman" w:hAnsi="Times New Roman" w:eastAsia="Times New Roman"/>
          <w:sz w:val="24"/>
          <w:szCs w:val="24"/>
        </w:rPr>
      </w:pPr>
    </w:p>
    <w:p w:rsidRPr="00513F73" w:rsidR="00E83CE1" w:rsidP="00E83CE1" w:rsidRDefault="00E83CE1">
      <w:pPr>
        <w:spacing w:after="0" w:line="240" w:lineRule="auto"/>
        <w:ind w:firstLine="360"/>
        <w:jc w:val="right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 xml:space="preserve">                                                 S</w:t>
      </w:r>
      <w:r w:rsidRPr="00513F73">
        <w:rPr>
          <w:rFonts w:ascii="Times New Roman" w:hAnsi="Times New Roman" w:eastAsia="Times New Roman"/>
          <w:sz w:val="24"/>
          <w:szCs w:val="24"/>
        </w:rPr>
        <w:t>utkinja:</w:t>
      </w:r>
    </w:p>
    <w:p w:rsidRPr="00513F73" w:rsidR="00E83CE1" w:rsidP="00E83CE1" w:rsidRDefault="00E83CE1">
      <w:pPr>
        <w:spacing w:after="0" w:line="240" w:lineRule="auto"/>
        <w:ind w:firstLine="360"/>
        <w:jc w:val="right"/>
        <w:rPr>
          <w:rFonts w:ascii="Times New Roman" w:hAnsi="Times New Roman" w:eastAsia="Times New Roman"/>
          <w:sz w:val="24"/>
          <w:szCs w:val="24"/>
        </w:rPr>
      </w:pPr>
      <w:r w:rsidRPr="00513F73">
        <w:rPr>
          <w:rFonts w:ascii="Times New Roman" w:hAnsi="Times New Roman" w:eastAsia="Times New Roman"/>
          <w:sz w:val="24"/>
          <w:szCs w:val="24"/>
        </w:rPr>
        <w:t>Tina Grgas</w:t>
      </w:r>
    </w:p>
    <w:p w:rsidRPr="00513F73" w:rsidR="00E83CE1" w:rsidP="00E83CE1" w:rsidRDefault="00E83CE1">
      <w:pPr>
        <w:spacing w:after="0" w:line="240" w:lineRule="auto"/>
        <w:jc w:val="right"/>
        <w:rPr>
          <w:rFonts w:ascii="Times New Roman" w:hAnsi="Times New Roman" w:eastAsia="Times New Roman"/>
          <w:sz w:val="24"/>
          <w:szCs w:val="24"/>
        </w:rPr>
      </w:pPr>
    </w:p>
    <w:p w:rsidR="00E83CE1" w:rsidP="00E83CE1" w:rsidRDefault="00E83CE1">
      <w:pPr>
        <w:spacing w:after="0" w:line="240" w:lineRule="auto"/>
        <w:jc w:val="right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="00E83CE1" w:rsidP="00E83CE1" w:rsidRDefault="00E83CE1">
      <w:pPr>
        <w:spacing w:after="0" w:line="240" w:lineRule="auto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513F73" w:rsidR="00E83CE1" w:rsidP="00E83CE1" w:rsidRDefault="00E83CE1">
      <w:pPr>
        <w:spacing w:after="0" w:line="240" w:lineRule="auto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="00E83CE1" w:rsidP="00E83CE1" w:rsidRDefault="00E83CE1">
      <w:pPr>
        <w:spacing w:after="0" w:line="240" w:lineRule="auto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513F73" w:rsidR="00E83CE1" w:rsidP="00E83CE1" w:rsidRDefault="00E83CE1">
      <w:pPr>
        <w:spacing w:after="0" w:line="240" w:lineRule="auto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513F73" w:rsidR="00E83CE1" w:rsidP="00E83CE1" w:rsidRDefault="00E83CE1">
      <w:pPr>
        <w:spacing w:after="0" w:line="240" w:lineRule="auto"/>
        <w:ind w:firstLine="708"/>
        <w:rPr>
          <w:rFonts w:ascii="Times New Roman" w:hAnsi="Times New Roman" w:eastAsia="Times New Roman"/>
          <w:sz w:val="24"/>
          <w:szCs w:val="24"/>
          <w:lang w:eastAsia="hr-HR"/>
        </w:rPr>
      </w:pPr>
      <w:r w:rsidRPr="00513F73">
        <w:rPr>
          <w:rFonts w:ascii="Times New Roman" w:hAnsi="Times New Roman" w:eastAsia="Times New Roman"/>
          <w:sz w:val="24"/>
          <w:szCs w:val="24"/>
          <w:lang w:eastAsia="hr-HR"/>
        </w:rPr>
        <w:t xml:space="preserve">UPUTA O PRAVNOM LIJEKU:  </w:t>
      </w:r>
    </w:p>
    <w:p w:rsidRPr="00513F73" w:rsidR="00E83CE1" w:rsidP="00E83CE1" w:rsidRDefault="00E83CE1">
      <w:pPr>
        <w:spacing w:after="0" w:line="240" w:lineRule="auto"/>
        <w:ind w:firstLine="708"/>
        <w:rPr>
          <w:rFonts w:ascii="Times New Roman" w:hAnsi="Times New Roman" w:eastAsia="Times New Roman"/>
          <w:sz w:val="24"/>
          <w:szCs w:val="24"/>
          <w:lang w:eastAsia="hr-HR"/>
        </w:rPr>
      </w:pPr>
      <w:r w:rsidRPr="00513F73">
        <w:rPr>
          <w:rFonts w:ascii="Times New Roman" w:hAnsi="Times New Roman" w:eastAsia="Times New Roman"/>
          <w:sz w:val="24"/>
          <w:szCs w:val="24"/>
          <w:lang w:eastAsia="hr-HR"/>
        </w:rPr>
        <w:t xml:space="preserve">Protiv ovog rješenja nije dopuštena </w:t>
      </w: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posebna </w:t>
      </w:r>
      <w:r w:rsidRPr="00513F73">
        <w:rPr>
          <w:rFonts w:ascii="Times New Roman" w:hAnsi="Times New Roman" w:eastAsia="Times New Roman"/>
          <w:sz w:val="24"/>
          <w:szCs w:val="24"/>
          <w:lang w:eastAsia="hr-HR"/>
        </w:rPr>
        <w:t>žalba</w:t>
      </w: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 (čl. 115. st. 1. Stečajnog zakona)</w:t>
      </w:r>
      <w:r w:rsidRPr="00513F73">
        <w:rPr>
          <w:rFonts w:ascii="Times New Roman" w:hAnsi="Times New Roman" w:eastAsia="Times New Roman"/>
          <w:sz w:val="24"/>
          <w:szCs w:val="24"/>
          <w:lang w:eastAsia="hr-HR"/>
        </w:rPr>
        <w:t>.</w:t>
      </w:r>
    </w:p>
    <w:p w:rsidRPr="00571970" w:rsidR="00E83CE1" w:rsidP="00E83CE1" w:rsidRDefault="00E83CE1">
      <w:pPr>
        <w:spacing w:after="0" w:line="240" w:lineRule="auto"/>
        <w:ind w:firstLine="708"/>
        <w:jc w:val="both"/>
        <w:rPr>
          <w:rFonts w:ascii="Times New Roman" w:hAnsi="Times New Roman" w:eastAsia="Times New Roman"/>
          <w:b/>
          <w:sz w:val="24"/>
          <w:szCs w:val="24"/>
          <w:lang w:eastAsia="hr-HR"/>
        </w:rPr>
      </w:pPr>
    </w:p>
    <w:p w:rsidRPr="00571970" w:rsidR="00E83CE1" w:rsidP="00E83CE1" w:rsidRDefault="00E83CE1">
      <w:pPr>
        <w:spacing w:after="0" w:line="240" w:lineRule="auto"/>
        <w:ind w:firstLine="708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571970" w:rsidR="00E83CE1" w:rsidP="00E83CE1" w:rsidRDefault="00E83CE1">
      <w:pPr>
        <w:spacing w:after="0" w:line="240" w:lineRule="auto"/>
        <w:ind w:firstLine="708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571970">
        <w:rPr>
          <w:rFonts w:ascii="Times New Roman" w:hAnsi="Times New Roman" w:eastAsia="Times New Roman"/>
          <w:sz w:val="24"/>
          <w:szCs w:val="24"/>
          <w:lang w:eastAsia="hr-HR"/>
        </w:rPr>
        <w:t xml:space="preserve">Dostaviti: </w:t>
      </w:r>
    </w:p>
    <w:p w:rsidRPr="003E1417" w:rsidR="00E83CE1" w:rsidP="00E83CE1" w:rsidRDefault="00E83CE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>ZZ</w:t>
      </w:r>
      <w:r w:rsidR="00FB6D89">
        <w:rPr>
          <w:rFonts w:ascii="Times New Roman" w:hAnsi="Times New Roman" w:eastAsia="Times New Roman"/>
          <w:sz w:val="24"/>
          <w:szCs w:val="24"/>
          <w:lang w:eastAsia="hr-HR"/>
        </w:rPr>
        <w:t>-</w:t>
      </w:r>
      <w:r w:rsidR="00F535F7">
        <w:rPr>
          <w:rFonts w:ascii="Times New Roman" w:hAnsi="Times New Roman" w:eastAsia="Times New Roman"/>
          <w:sz w:val="24"/>
          <w:szCs w:val="24"/>
          <w:lang w:eastAsia="hr-HR"/>
        </w:rPr>
        <w:t>u</w:t>
      </w: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 dužnika</w:t>
      </w:r>
      <w:r w:rsidR="005F5DBC">
        <w:rPr>
          <w:rFonts w:ascii="Times New Roman" w:hAnsi="Times New Roman" w:eastAsia="Times New Roman"/>
          <w:sz w:val="24"/>
          <w:szCs w:val="24"/>
          <w:lang w:eastAsia="hr-HR"/>
        </w:rPr>
        <w:t xml:space="preserve"> uz up</w:t>
      </w:r>
      <w:r w:rsidR="000F4F30">
        <w:rPr>
          <w:rFonts w:ascii="Times New Roman" w:hAnsi="Times New Roman" w:eastAsia="Times New Roman"/>
          <w:sz w:val="24"/>
          <w:szCs w:val="24"/>
          <w:lang w:eastAsia="hr-HR"/>
        </w:rPr>
        <w:t>u</w:t>
      </w:r>
      <w:r w:rsidR="005F5DBC">
        <w:rPr>
          <w:rFonts w:ascii="Times New Roman" w:hAnsi="Times New Roman" w:eastAsia="Times New Roman"/>
          <w:sz w:val="24"/>
          <w:szCs w:val="24"/>
          <w:lang w:eastAsia="hr-HR"/>
        </w:rPr>
        <w:t>tu</w:t>
      </w: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 </w:t>
      </w:r>
      <w:r w:rsidRPr="003E1417">
        <w:rPr>
          <w:rFonts w:ascii="Times New Roman" w:hAnsi="Times New Roman" w:eastAsia="Times New Roman"/>
          <w:sz w:val="24"/>
          <w:szCs w:val="24"/>
          <w:lang w:eastAsia="hr-HR"/>
        </w:rPr>
        <w:t xml:space="preserve">putem e-Oglasne ploče suda i e-pošte </w:t>
      </w:r>
    </w:p>
    <w:p w:rsidRPr="005E3474" w:rsidR="00E83CE1" w:rsidP="00E83CE1" w:rsidRDefault="00E83CE1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5E3474">
        <w:rPr>
          <w:rFonts w:ascii="Times New Roman" w:hAnsi="Times New Roman" w:eastAsia="Times New Roman"/>
          <w:sz w:val="24"/>
          <w:szCs w:val="24"/>
          <w:lang w:eastAsia="hr-HR"/>
        </w:rPr>
        <w:t>Dužniku</w:t>
      </w: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-putem e-Oglasne ploče suda </w:t>
      </w:r>
    </w:p>
    <w:p w:rsidRPr="00F535F7" w:rsidR="00F535F7" w:rsidP="00C636D5" w:rsidRDefault="00E83CE1">
      <w:pPr>
        <w:numPr>
          <w:ilvl w:val="0"/>
          <w:numId w:val="1"/>
        </w:numPr>
        <w:spacing w:after="0" w:line="240" w:lineRule="auto"/>
        <w:contextualSpacing/>
        <w:jc w:val="both"/>
      </w:pPr>
      <w:r w:rsidRPr="00F535F7">
        <w:rPr>
          <w:rFonts w:ascii="Times New Roman" w:hAnsi="Times New Roman" w:eastAsia="Times New Roman"/>
          <w:sz w:val="24"/>
          <w:szCs w:val="24"/>
          <w:lang w:eastAsia="hr-HR"/>
        </w:rPr>
        <w:t xml:space="preserve">FINA putem </w:t>
      </w:r>
      <w:r w:rsidRPr="00F535F7" w:rsidR="00BF3F23">
        <w:rPr>
          <w:rFonts w:ascii="Times New Roman" w:hAnsi="Times New Roman" w:eastAsia="Times New Roman"/>
          <w:sz w:val="24"/>
          <w:szCs w:val="24"/>
          <w:lang w:eastAsia="hr-HR"/>
        </w:rPr>
        <w:t xml:space="preserve">web servisa </w:t>
      </w:r>
    </w:p>
    <w:p w:rsidRPr="004C5AAA" w:rsidR="00E83CE1" w:rsidP="00C636D5" w:rsidRDefault="00F535F7">
      <w:pPr>
        <w:numPr>
          <w:ilvl w:val="0"/>
          <w:numId w:val="1"/>
        </w:numPr>
        <w:spacing w:after="0" w:line="240" w:lineRule="auto"/>
        <w:contextualSpacing/>
        <w:jc w:val="both"/>
      </w:pPr>
      <w:r>
        <w:rPr>
          <w:rFonts w:ascii="Times New Roman" w:hAnsi="Times New Roman" w:eastAsia="Times New Roman"/>
          <w:sz w:val="24"/>
          <w:szCs w:val="24"/>
          <w:lang w:eastAsia="hr-HR"/>
        </w:rPr>
        <w:t>ŽDO - Zadar</w:t>
      </w:r>
      <w:r w:rsidRPr="00F535F7" w:rsidR="00E83CE1">
        <w:rPr>
          <w:rFonts w:ascii="Times New Roman" w:hAnsi="Times New Roman" w:eastAsia="Times New Roman"/>
          <w:sz w:val="24"/>
          <w:szCs w:val="24"/>
          <w:lang w:eastAsia="hr-HR"/>
        </w:rPr>
        <w:t xml:space="preserve"> putem web servisa </w:t>
      </w:r>
    </w:p>
    <w:p w:rsidR="00E83CE1" w:rsidP="00E83CE1" w:rsidRDefault="00E83CE1"/>
    <w:p w:rsidR="00E83CE1" w:rsidP="00E83CE1" w:rsidRDefault="00E83CE1"/>
    <w:p w:rsidRPr="009751A3" w:rsidR="00E83CE1" w:rsidP="00E83CE1" w:rsidRDefault="00E83CE1">
      <w:pPr>
        <w:jc w:val="both"/>
      </w:pPr>
    </w:p>
    <w:p w:rsidR="00E83CE1" w:rsidP="00E83CE1" w:rsidRDefault="00E83CE1"/>
    <w:p w:rsidR="00E83CE1" w:rsidP="00E83CE1" w:rsidRDefault="00E83CE1"/>
    <w:p w:rsidR="00E83CE1" w:rsidP="00E83CE1" w:rsidRDefault="00E83CE1"/>
    <w:p w:rsidR="00E83CE1" w:rsidP="00E83CE1" w:rsidRDefault="00E83CE1"/>
    <w:p w:rsidR="00E83CE1" w:rsidP="00E83CE1" w:rsidRDefault="00E83CE1"/>
    <w:p w:rsidR="00E83CE1" w:rsidP="00E83CE1" w:rsidRDefault="00E83CE1"/>
    <w:p w:rsidR="003D21CE" w:rsidRDefault="003D21CE"/>
    <w:sectPr w:rsidR="003D21CE" w:rsidSect="00571970"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83CE1" w:rsidP="00E83CE1" w:rsidRDefault="00E83CE1">
      <w:pPr>
        <w:spacing w:after="0" w:line="240" w:lineRule="auto"/>
      </w:pPr>
      <w:r>
        <w:separator/>
      </w:r>
    </w:p>
  </w:endnote>
  <w:endnote w:type="continuationSeparator" w:id="0">
    <w:p w:rsidR="00E83CE1" w:rsidP="00E83CE1" w:rsidRDefault="00E83C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83CE1" w:rsidP="00E83CE1" w:rsidRDefault="00E83CE1">
      <w:pPr>
        <w:spacing w:after="0" w:line="240" w:lineRule="auto"/>
      </w:pPr>
      <w:r>
        <w:separator/>
      </w:r>
    </w:p>
  </w:footnote>
  <w:footnote w:type="continuationSeparator" w:id="0">
    <w:p w:rsidR="00E83CE1" w:rsidP="00E83CE1" w:rsidRDefault="00E83C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C1073" w:rsidR="00571970" w:rsidP="00CC1073" w:rsidRDefault="00E83CE1">
    <w:pPr>
      <w:spacing w:after="0" w:line="240" w:lineRule="auto"/>
      <w:rPr>
        <w:rFonts w:ascii="Times New Roman" w:hAnsi="Times New Roman" w:eastAsia="Times New Roman"/>
        <w:sz w:val="24"/>
        <w:szCs w:val="24"/>
        <w:lang w:eastAsia="hr-HR"/>
      </w:rPr>
    </w:pPr>
    <w:r w:rsidRPr="001923C6">
      <w:rPr>
        <w:rFonts w:ascii="Times New Roman" w:hAnsi="Times New Roman"/>
        <w:sz w:val="24"/>
        <w:szCs w:val="24"/>
      </w:rPr>
      <w:t xml:space="preserve">                                                         </w:t>
    </w:r>
    <w:r>
      <w:rPr>
        <w:rFonts w:ascii="Times New Roman" w:hAnsi="Times New Roman"/>
        <w:sz w:val="24"/>
        <w:szCs w:val="24"/>
      </w:rPr>
      <w:t xml:space="preserve">                 </w:t>
    </w:r>
    <w:r w:rsidRPr="001923C6">
      <w:rPr>
        <w:rFonts w:ascii="Times New Roman" w:hAnsi="Times New Roman"/>
        <w:sz w:val="24"/>
        <w:szCs w:val="24"/>
      </w:rPr>
      <w:fldChar w:fldCharType="begin"/>
    </w:r>
    <w:r w:rsidRPr="001923C6">
      <w:rPr>
        <w:rFonts w:ascii="Times New Roman" w:hAnsi="Times New Roman"/>
        <w:sz w:val="24"/>
        <w:szCs w:val="24"/>
      </w:rPr>
      <w:instrText>PAGE   \* MERGEFORMAT</w:instrText>
    </w:r>
    <w:r w:rsidRPr="001923C6">
      <w:rPr>
        <w:rFonts w:ascii="Times New Roman" w:hAnsi="Times New Roman"/>
        <w:sz w:val="24"/>
        <w:szCs w:val="24"/>
      </w:rPr>
      <w:fldChar w:fldCharType="separate"/>
    </w:r>
    <w:r w:rsidR="005C64BC">
      <w:rPr>
        <w:rFonts w:ascii="Times New Roman" w:hAnsi="Times New Roman"/>
        <w:noProof/>
        <w:sz w:val="24"/>
        <w:szCs w:val="24"/>
      </w:rPr>
      <w:t>2</w:t>
    </w:r>
    <w:r w:rsidRPr="001923C6">
      <w:rPr>
        <w:rFonts w:ascii="Times New Roman" w:hAnsi="Times New Roman"/>
        <w:sz w:val="24"/>
        <w:szCs w:val="24"/>
      </w:rPr>
      <w:fldChar w:fldCharType="end"/>
    </w:r>
    <w:r w:rsidRPr="00571970">
      <w:rPr>
        <w:rFonts w:ascii="Times New Roman" w:hAnsi="Times New Roman" w:eastAsia="Times New Roman"/>
        <w:sz w:val="24"/>
        <w:szCs w:val="24"/>
        <w:lang w:eastAsia="hr-HR"/>
      </w:rPr>
      <w:t xml:space="preserve">  </w:t>
    </w:r>
    <w:r>
      <w:rPr>
        <w:rFonts w:ascii="Times New Roman" w:hAnsi="Times New Roman" w:eastAsia="Times New Roman"/>
        <w:sz w:val="24"/>
        <w:szCs w:val="24"/>
        <w:lang w:eastAsia="hr-HR"/>
      </w:rPr>
      <w:t xml:space="preserve">    </w:t>
    </w:r>
    <w:r w:rsidRPr="00571970">
      <w:rPr>
        <w:rFonts w:ascii="Times New Roman" w:hAnsi="Times New Roman" w:eastAsia="Times New Roman"/>
        <w:sz w:val="24"/>
        <w:szCs w:val="24"/>
        <w:lang w:eastAsia="hr-HR"/>
      </w:rPr>
      <w:t xml:space="preserve">    </w:t>
    </w:r>
    <w:r>
      <w:rPr>
        <w:rFonts w:ascii="Times New Roman" w:hAnsi="Times New Roman" w:eastAsia="Times New Roman"/>
        <w:sz w:val="24"/>
        <w:szCs w:val="24"/>
        <w:lang w:eastAsia="hr-HR"/>
      </w:rPr>
      <w:t xml:space="preserve">             </w:t>
    </w:r>
    <w:r w:rsidRPr="00571970">
      <w:rPr>
        <w:rFonts w:ascii="Times New Roman" w:hAnsi="Times New Roman" w:eastAsia="Times New Roman"/>
        <w:sz w:val="24"/>
        <w:szCs w:val="24"/>
        <w:lang w:eastAsia="hr-HR"/>
      </w:rPr>
      <w:t>Poslovni broj 3. St-</w:t>
    </w:r>
    <w:r w:rsidR="000F4F30">
      <w:rPr>
        <w:rFonts w:ascii="Times New Roman" w:hAnsi="Times New Roman" w:eastAsia="Times New Roman"/>
        <w:sz w:val="24"/>
        <w:szCs w:val="24"/>
        <w:lang w:eastAsia="hr-HR"/>
      </w:rPr>
      <w:t>7</w:t>
    </w:r>
    <w:r w:rsidR="002D1C29">
      <w:rPr>
        <w:rFonts w:ascii="Times New Roman" w:hAnsi="Times New Roman" w:eastAsia="Times New Roman"/>
        <w:sz w:val="24"/>
        <w:szCs w:val="24"/>
        <w:lang w:eastAsia="hr-HR"/>
      </w:rPr>
      <w:t>4</w:t>
    </w:r>
    <w:r>
      <w:rPr>
        <w:rFonts w:ascii="Times New Roman" w:hAnsi="Times New Roman" w:eastAsia="Times New Roman"/>
        <w:sz w:val="24"/>
        <w:szCs w:val="24"/>
        <w:lang w:eastAsia="hr-HR"/>
      </w:rPr>
      <w:t>/20</w:t>
    </w:r>
    <w:r w:rsidR="000F4F30">
      <w:rPr>
        <w:rFonts w:ascii="Times New Roman" w:hAnsi="Times New Roman" w:eastAsia="Times New Roman"/>
        <w:sz w:val="24"/>
        <w:szCs w:val="24"/>
        <w:lang w:eastAsia="hr-HR"/>
      </w:rPr>
      <w:t>20</w:t>
    </w:r>
    <w:r>
      <w:rPr>
        <w:rFonts w:ascii="Times New Roman" w:hAnsi="Times New Roman" w:eastAsia="Times New Roman"/>
        <w:sz w:val="24"/>
        <w:szCs w:val="24"/>
        <w:lang w:eastAsia="hr-HR"/>
      </w:rPr>
      <w:t>-</w:t>
    </w:r>
    <w:r w:rsidR="002D1C29">
      <w:rPr>
        <w:rFonts w:ascii="Times New Roman" w:hAnsi="Times New Roman" w:eastAsia="Times New Roman"/>
        <w:sz w:val="24"/>
        <w:szCs w:val="24"/>
        <w:lang w:eastAsia="hr-HR"/>
      </w:rPr>
      <w:t>7</w:t>
    </w: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C1073" w:rsidR="00CC1073" w:rsidP="00CC1073" w:rsidRDefault="00E83CE1">
    <w:pPr>
      <w:spacing w:after="0" w:line="240" w:lineRule="auto"/>
      <w:ind w:left="5664"/>
      <w:rPr>
        <w:rFonts w:ascii="Times New Roman" w:hAnsi="Times New Roman" w:eastAsia="Times New Roman"/>
        <w:sz w:val="24"/>
        <w:szCs w:val="24"/>
        <w:lang w:eastAsia="hr-HR"/>
      </w:rPr>
    </w:pPr>
    <w:r>
      <w:rPr>
        <w:rFonts w:ascii="Times New Roman" w:hAnsi="Times New Roman" w:eastAsia="Times New Roman"/>
        <w:sz w:val="24"/>
        <w:szCs w:val="24"/>
        <w:lang w:eastAsia="hr-HR"/>
      </w:rPr>
      <w:t xml:space="preserve">     </w:t>
    </w:r>
    <w:r w:rsidRPr="00571970">
      <w:rPr>
        <w:rFonts w:ascii="Times New Roman" w:hAnsi="Times New Roman" w:eastAsia="Times New Roman"/>
        <w:sz w:val="24"/>
        <w:szCs w:val="24"/>
        <w:lang w:eastAsia="hr-HR"/>
      </w:rPr>
      <w:t>Poslovni broj 3. St-</w:t>
    </w:r>
    <w:r w:rsidR="000F4F30">
      <w:rPr>
        <w:rFonts w:ascii="Times New Roman" w:hAnsi="Times New Roman" w:eastAsia="Times New Roman"/>
        <w:sz w:val="24"/>
        <w:szCs w:val="24"/>
        <w:lang w:eastAsia="hr-HR"/>
      </w:rPr>
      <w:t>7</w:t>
    </w:r>
    <w:r w:rsidR="002D1C29">
      <w:rPr>
        <w:rFonts w:ascii="Times New Roman" w:hAnsi="Times New Roman" w:eastAsia="Times New Roman"/>
        <w:sz w:val="24"/>
        <w:szCs w:val="24"/>
        <w:lang w:eastAsia="hr-HR"/>
      </w:rPr>
      <w:t>4</w:t>
    </w:r>
    <w:r w:rsidR="00FB6D89">
      <w:rPr>
        <w:rFonts w:ascii="Times New Roman" w:hAnsi="Times New Roman" w:eastAsia="Times New Roman"/>
        <w:sz w:val="24"/>
        <w:szCs w:val="24"/>
        <w:lang w:eastAsia="hr-HR"/>
      </w:rPr>
      <w:t>/20</w:t>
    </w:r>
    <w:r w:rsidR="000F4F30">
      <w:rPr>
        <w:rFonts w:ascii="Times New Roman" w:hAnsi="Times New Roman" w:eastAsia="Times New Roman"/>
        <w:sz w:val="24"/>
        <w:szCs w:val="24"/>
        <w:lang w:eastAsia="hr-HR"/>
      </w:rPr>
      <w:t>20</w:t>
    </w:r>
    <w:r w:rsidR="00FB6D89">
      <w:rPr>
        <w:rFonts w:ascii="Times New Roman" w:hAnsi="Times New Roman" w:eastAsia="Times New Roman"/>
        <w:sz w:val="24"/>
        <w:szCs w:val="24"/>
        <w:lang w:eastAsia="hr-HR"/>
      </w:rPr>
      <w:t>-</w:t>
    </w:r>
    <w:r w:rsidR="002D1C29">
      <w:rPr>
        <w:rFonts w:ascii="Times New Roman" w:hAnsi="Times New Roman" w:eastAsia="Times New Roman"/>
        <w:sz w:val="24"/>
        <w:szCs w:val="24"/>
        <w:lang w:eastAsia="hr-HR"/>
      </w:rPr>
      <w:t>7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E76425"/>
    <w:multiLevelType w:val="hybridMultilevel"/>
    <w:tmpl w:val="52447FE4"/>
    <w:lvl w:ilvl="0" w:tplc="E4BECACE">
      <w:start w:val="1"/>
      <w:numFmt w:val="decimal"/>
      <w:lvlText w:val="%1."/>
      <w:lvlJc w:val="left"/>
      <w:pPr>
        <w:ind w:left="1068" w:hanging="360"/>
      </w:pPr>
      <w:rPr>
        <w:rFonts w:hint="default" w:ascii="Times New Roman" w:hAnsi="Times New Roman" w:cs="Times New Roman"/>
        <w:sz w:val="24"/>
        <w:szCs w:val="24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CE1"/>
    <w:rsid w:val="00030DFC"/>
    <w:rsid w:val="000A7EA0"/>
    <w:rsid w:val="000F44FD"/>
    <w:rsid w:val="000F4F30"/>
    <w:rsid w:val="00204CD4"/>
    <w:rsid w:val="002D1C29"/>
    <w:rsid w:val="002E020C"/>
    <w:rsid w:val="003D21CE"/>
    <w:rsid w:val="004C5AAA"/>
    <w:rsid w:val="005C64BC"/>
    <w:rsid w:val="005F5DBC"/>
    <w:rsid w:val="00705067"/>
    <w:rsid w:val="007063BA"/>
    <w:rsid w:val="00776E60"/>
    <w:rsid w:val="009F5FF2"/>
    <w:rsid w:val="00BF3F23"/>
    <w:rsid w:val="00E83CE1"/>
    <w:rsid w:val="00F535F7"/>
    <w:rsid w:val="00FB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1F8B6DB2-4355-4B1C-8306-8B862F3EAF0E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E83CE1"/>
    <w:rPr>
      <w:rFonts w:ascii="Calibri" w:hAnsi="Calibri" w:eastAsia="Calibri" w:cs="Times New Roman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83CE1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E83C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83CE1"/>
    <w:rPr>
      <w:rFonts w:ascii="Tahoma" w:hAnsi="Tahoma" w:eastAsia="Calibri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83CE1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E83CE1"/>
    <w:rPr>
      <w:rFonts w:ascii="Calibri" w:hAnsi="Calibri" w:eastAsia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E83CE1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E83CE1"/>
    <w:rPr>
      <w:rFonts w:ascii="Calibri" w:hAnsi="Calibri" w:eastAsia="Calibri" w:cs="Times New Roman"/>
    </w:rPr>
  </w:style>
  <w:style w:type="character" w:styleId="Tekstrezerviranogmjesta">
    <w:name w:val="Placeholder Text"/>
    <w:basedOn w:val="Zadanifontodlomka"/>
    <w:uiPriority w:val="99"/>
    <w:semiHidden/>
    <w:rsid w:val="005C64BC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5C64BC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5C64BC"/>
    <w:rPr>
      <w:rFonts w:ascii="Times New Roman" w:hAnsi="Times New Roman" w:eastAsia="Times New Roman"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5C64BC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5C64BC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svibnja 2020.</izvorni_sadrzaj>
    <derivirana_varijabla naziv="DomainObject.DatumDonosenjaOdluke_1">15. svibnja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2020.</izvorni_sadrzaj>
    <derivirana_varijabla naziv="DomainObject.Predmet.DatumOsnivanja_1">21.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St-74/2020</izvorni_sadrzaj>
    <derivirana_varijabla naziv="DomainObject.Predmet.OznakaBroj_1">St-74/2020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RITUAL PLUS j.d.o.o. za ugostiteljstvo, turizam i trgovinu</izvorni_sadrzaj>
    <derivirana_varijabla naziv="DomainObject.Predmet.ProtustrankaFormated_1">  RITUAL PLUS j.d.o.o. za ugostiteljstvo, turizam i trgovinu</derivirana_varijabla>
  </DomainObject.Predmet.ProtustrankaFormated>
  <DomainObject.Predmet.ProtustrankaFormatedOIB>
    <izvorni_sadrzaj>  RITUAL PLUS j.d.o.o. za ugostiteljstvo, turizam i trgovinu, OIB 10866020330</izvorni_sadrzaj>
    <derivirana_varijabla naziv="DomainObject.Predmet.ProtustrankaFormatedOIB_1">  RITUAL PLUS j.d.o.o. za ugostiteljstvo, turizam i trgovinu, OIB 10866020330</derivirana_varijabla>
  </DomainObject.Predmet.ProtustrankaFormatedOIB>
  <DomainObject.Predmet.ProtustrankaFormatedWithAdress>
    <izvorni_sadrzaj> RITUAL PLUS j.d.o.o. za ugostiteljstvo, turizam i trgovinu, Ilije Smiljanića 2, 23000 Zadar</izvorni_sadrzaj>
    <derivirana_varijabla naziv="DomainObject.Predmet.ProtustrankaFormatedWithAdress_1"> RITUAL PLUS j.d.o.o. za ugostiteljstvo, turizam i trgovinu, Ilije Smiljanića 2, 23000 Zadar</derivirana_varijabla>
  </DomainObject.Predmet.ProtustrankaFormatedWithAdress>
  <DomainObject.Predmet.ProtustrankaFormatedWithAdressOIB>
    <izvorni_sadrzaj> RITUAL PLUS j.d.o.o. za ugostiteljstvo, turizam i trgovinu, OIB 10866020330, Ilije Smiljanića 2, 23000 Zadar</izvorni_sadrzaj>
    <derivirana_varijabla naziv="DomainObject.Predmet.ProtustrankaFormatedWithAdressOIB_1"> RITUAL PLUS j.d.o.o. za ugostiteljstvo, turizam i trgovinu, OIB 10866020330, Ilije Smiljanića 2, 23000 Zadar</derivirana_varijabla>
  </DomainObject.Predmet.ProtustrankaFormatedWithAdressOIB>
  <DomainObject.Predmet.ProtustrankaWithAdress>
    <izvorni_sadrzaj>RITUAL PLUS j.d.o.o. za ugostiteljstvo, turizam i trgovinu Ilije Smiljanića 2, 23000 Zadar</izvorni_sadrzaj>
    <derivirana_varijabla naziv="DomainObject.Predmet.ProtustrankaWithAdress_1">RITUAL PLUS j.d.o.o. za ugostiteljstvo, turizam i trgovinu Ilije Smiljanića 2, 23000 Zadar</derivirana_varijabla>
  </DomainObject.Predmet.ProtustrankaWithAdress>
  <DomainObject.Predmet.ProtustrankaWithAdressOIB>
    <izvorni_sadrzaj>RITUAL PLUS j.d.o.o. za ugostiteljstvo, turizam i trgovinu, OIB 10866020330, Ilije Smiljanića 2, 23000 Zadar</izvorni_sadrzaj>
    <derivirana_varijabla naziv="DomainObject.Predmet.ProtustrankaWithAdressOIB_1">RITUAL PLUS j.d.o.o. za ugostiteljstvo, turizam i trgovinu, OIB 10866020330, Ilije Smiljanića 2, 23000 Zadar</derivirana_varijabla>
  </DomainObject.Predmet.ProtustrankaWithAdressOIB>
  <DomainObject.Predmet.ProtustrankaNazivFormated>
    <izvorni_sadrzaj>RITUAL PLUS j.d.o.o. za ugostiteljstvo, turizam i trgovinu</izvorni_sadrzaj>
    <derivirana_varijabla naziv="DomainObject.Predmet.ProtustrankaNazivFormated_1">RITUAL PLUS j.d.o.o. za ugostiteljstvo, turizam i trgovinu</derivirana_varijabla>
  </DomainObject.Predmet.ProtustrankaNazivFormated>
  <DomainObject.Predmet.ProtustrankaNazivFormatedOIB>
    <izvorni_sadrzaj>RITUAL PLUS j.d.o.o. za ugostiteljstvo, turizam i trgovinu, OIB 10866020330</izvorni_sadrzaj>
    <derivirana_varijabla naziv="DomainObject.Predmet.ProtustrankaNazivFormatedOIB_1">RITUAL PLUS j.d.o.o. za ugostiteljstvo, turizam i trgovinu, OIB 10866020330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RITUAL PLUS j.d.o.o. za ugostiteljstvo, turizam i trgovinu</item>
    </izvorni_sadrzaj>
    <derivirana_varijabla naziv="DomainObject.Predmet.ProtuStrankaListFormated_1">
      <item>RITUAL PLUS j.d.o.o. za ugostiteljstvo, turizam i trgovinu</item>
    </derivirana_varijabla>
  </DomainObject.Predmet.ProtuStrankaListFormated>
  <DomainObject.Predmet.ProtuStrankaListFormatedOIB>
    <izvorni_sadrzaj>
      <item>RITUAL PLUS j.d.o.o. za ugostiteljstvo, turizam i trgovinu, OIB 10866020330</item>
    </izvorni_sadrzaj>
    <derivirana_varijabla naziv="DomainObject.Predmet.ProtuStrankaListFormatedOIB_1">
      <item>RITUAL PLUS j.d.o.o. za ugostiteljstvo, turizam i trgovinu, OIB 10866020330</item>
    </derivirana_varijabla>
  </DomainObject.Predmet.ProtuStrankaListFormatedOIB>
  <DomainObject.Predmet.ProtuStrankaListFormatedWithAdress>
    <izvorni_sadrzaj>
      <item>RITUAL PLUS j.d.o.o. za ugostiteljstvo, turizam i trgovinu, Ilije Smiljanića 2, 23000 Zadar</item>
    </izvorni_sadrzaj>
    <derivirana_varijabla naziv="DomainObject.Predmet.ProtuStrankaListFormatedWithAdress_1">
      <item>RITUAL PLUS j.d.o.o. za ugostiteljstvo, turizam i trgovinu, Ilije Smiljanića 2, 23000 Zadar</item>
    </derivirana_varijabla>
  </DomainObject.Predmet.ProtuStrankaListFormatedWithAdress>
  <DomainObject.Predmet.ProtuStrankaListFormatedWithAdressOIB>
    <izvorni_sadrzaj>
      <item>RITUAL PLUS j.d.o.o. za ugostiteljstvo, turizam i trgovinu, OIB 10866020330, Ilije Smiljanića 2, 23000 Zadar</item>
    </izvorni_sadrzaj>
    <derivirana_varijabla naziv="DomainObject.Predmet.ProtuStrankaListFormatedWithAdressOIB_1">
      <item>RITUAL PLUS j.d.o.o. za ugostiteljstvo, turizam i trgovinu, OIB 10866020330, Ilije Smiljanića 2, 23000 Zadar</item>
    </derivirana_varijabla>
  </DomainObject.Predmet.ProtuStrankaListFormatedWithAdressOIB>
  <DomainObject.Predmet.ProtuStrankaListNazivFormated>
    <izvorni_sadrzaj>
      <item>RITUAL PLUS j.d.o.o. za ugostiteljstvo, turizam i trgovinu</item>
    </izvorni_sadrzaj>
    <derivirana_varijabla naziv="DomainObject.Predmet.ProtuStrankaListNazivFormated_1">
      <item>RITUAL PLUS j.d.o.o. za ugostiteljstvo, turizam i trgovinu</item>
    </derivirana_varijabla>
  </DomainObject.Predmet.ProtuStrankaListNazivFormated>
  <DomainObject.Predmet.ProtuStrankaListNazivFormatedOIB>
    <izvorni_sadrzaj>
      <item>RITUAL PLUS j.d.o.o. za ugostiteljstvo, turizam i trgovinu, OIB 10866020330</item>
    </izvorni_sadrzaj>
    <derivirana_varijabla naziv="DomainObject.Predmet.ProtuStrankaListNazivFormatedOIB_1">
      <item>RITUAL PLUS j.d.o.o. za ugostiteljstvo, turizam i trgovinu, OIB 10866020330</item>
    </derivirana_varijabla>
  </DomainObject.Predmet.ProtuStrankaListNazivFormatedOIB>
  <DomainObject.Predmet.OstaliListFormated>
    <izvorni_sadrzaj>
      <item>Renata Papić</item>
    </izvorni_sadrzaj>
    <derivirana_varijabla naziv="DomainObject.Predmet.OstaliListFormated_1">
      <item>Renata Papić</item>
    </derivirana_varijabla>
  </DomainObject.Predmet.OstaliListFormated>
  <DomainObject.Predmet.OstaliListFormatedOIB>
    <izvorni_sadrzaj>
      <item>Renata Papić, OIB 06976022908</item>
    </izvorni_sadrzaj>
    <derivirana_varijabla naziv="DomainObject.Predmet.OstaliListFormatedOIB_1">
      <item>Renata Papić, OIB 06976022908</item>
    </derivirana_varijabla>
  </DomainObject.Predmet.OstaliListFormatedOIB>
  <DomainObject.Predmet.OstaliListFormatedWithAdress>
    <izvorni_sadrzaj>
      <item>Renata Papić, Perivoj Vladimira Nazora 1, 23000 Zadar</item>
    </izvorni_sadrzaj>
    <derivirana_varijabla naziv="DomainObject.Predmet.OstaliListFormatedWithAdress_1">
      <item>Renata Papić, Perivoj Vladimira Nazora 1, 23000 Zadar</item>
    </derivirana_varijabla>
  </DomainObject.Predmet.OstaliListFormatedWithAdress>
  <DomainObject.Predmet.OstaliListFormatedWithAdressOIB>
    <izvorni_sadrzaj>
      <item>Renata Papić, OIB 06976022908, Perivoj Vladimira Nazora 1, 23000 Zadar</item>
    </izvorni_sadrzaj>
    <derivirana_varijabla naziv="DomainObject.Predmet.OstaliListFormatedWithAdressOIB_1">
      <item>Renata Papić, OIB 06976022908, Perivoj Vladimira Nazora 1, 23000 Zadar</item>
    </derivirana_varijabla>
  </DomainObject.Predmet.OstaliListFormatedWithAdressOIB>
  <DomainObject.Predmet.OstaliListNazivFormated>
    <izvorni_sadrzaj>
      <item>Renata Papić</item>
    </izvorni_sadrzaj>
    <derivirana_varijabla naziv="DomainObject.Predmet.OstaliListNazivFormated_1">
      <item>Renata Papić</item>
    </derivirana_varijabla>
  </DomainObject.Predmet.OstaliListNazivFormated>
  <DomainObject.Predmet.OstaliListNazivFormatedOIB>
    <izvorni_sadrzaj>
      <item>Renata Papić, OIB 06976022908</item>
    </izvorni_sadrzaj>
    <derivirana_varijabla naziv="DomainObject.Predmet.OstaliListNazivFormatedOIB_1">
      <item>Renata Papić, OIB 06976022908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svibnja 2020.</izvorni_sadrzaj>
    <derivirana_varijabla naziv="DomainObject.Datum_1">15. svibnja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RITUAL PLUS j.d.o.o. za ugostiteljstvo, turizam i trgovinu</izvorni_sadrzaj>
    <derivirana_varijabla naziv="DomainObject.Predmet.ProtustrankaIDrugi_1">RITUAL PLUS j.d.o.o. za ugostiteljstvo, turizam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RITUAL PLUS j.d.o.o. za ugostiteljstvo, turizam i trgovinu, OIB 10866020330, Ilije Smiljanića 2, 23000 Zadar</izvorni_sadrzaj>
    <derivirana_varijabla naziv="DomainObject.Predmet.ProtustrankaIDrugiAdressOIB_1">RITUAL PLUS j.d.o.o. za ugostiteljstvo, turizam i trgovinu, OIB 10866020330, Ilije Smiljanića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RITUAL PLUS j.d.o.o. za ugostiteljstvo, turizam i trgovinu</item>
      <item>Financijska agencija</item>
      <item>Renata Papić</item>
    </izvorni_sadrzaj>
    <derivirana_varijabla naziv="DomainObject.Predmet.SudioniciListNaziv_1">
      <item>RITUAL PLUS j.d.o.o. za ugostiteljstvo, turizam i trgovinu</item>
      <item>Financijska agencija</item>
      <item>Renata Papić</item>
    </derivirana_varijabla>
  </DomainObject.Predmet.SudioniciListNaziv>
  <DomainObject.Predmet.SudioniciListAdressOIB>
    <izvorni_sadrzaj>
      <item>RITUAL PLUS j.d.o.o. za ugostiteljstvo, turizam i trgovinu, OIB 10866020330, Ilije Smiljanića 2,23000 Zadar</item>
      <item>Financijska agencija, OIB 85821130368, IVANA DANILA 4,23000 Zadar</item>
      <item>Renata Papić, OIB 06976022908, Perivoj Vladimira Nazora 1,23000 Zadar</item>
    </izvorni_sadrzaj>
    <derivirana_varijabla naziv="DomainObject.Predmet.SudioniciListAdressOIB_1">
      <item>RITUAL PLUS j.d.o.o. za ugostiteljstvo, turizam i trgovinu, OIB 10866020330, Ilije Smiljanića 2,23000 Zadar</item>
      <item>Financijska agencija, OIB 85821130368, IVANA DANILA 4,23000 Zadar</item>
      <item>Renata Papić, OIB 06976022908, Perivoj Vladimira Nazora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10866020330</item>
      <item>, OIB 85821130368</item>
      <item>, OIB 06976022908</item>
    </izvorni_sadrzaj>
    <derivirana_varijabla naziv="DomainObject.Predmet.SudioniciListNazivOIB_1">
      <item>, OIB 10866020330</item>
      <item>, OIB 85821130368</item>
      <item>, OIB 06976022908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svibnja 2020.</izvorni_sadrzaj>
    <derivirana_varijabla naziv="DomainObject.PredzadnjaOdlukaIzPredmeta.DatumDonosenjaOdluke_1">13. svibnja 2020.</derivirana_varijabla>
  </DomainObject.PredzadnjaOdlukaIzPredmeta.DatumDonosenjaOdluke>
  <DomainObject.PredzadnjaOdlukaIzPredmeta.Oznaka>
    <izvorni_sadrzaj>St-74/2020-2</izvorni_sadrzaj>
    <derivirana_varijabla naziv="DomainObject.PredzadnjaOdlukaIzPredmeta.Oznaka_1">St-74/2020-2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prosinca 2019.</izvorni_sadrzaj>
    <derivirana_varijabla naziv="DomainObject.Predmet.DatumPocetkaProcesa_1">5. prosinca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563</properties:Words>
  <properties:Characters>3074</properties:Characters>
  <properties:Lines>86</properties:Lines>
  <properties:Paragraphs>26</properties:Paragraphs>
  <properties:TotalTime>83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3755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2019-11-14T13:05:00Z</dcterms:created>
  <dc:creator>Tina Grgas</dc:creator>
  <cp:lastModifiedBy>Tina Grgas</cp:lastModifiedBy>
  <cp:lastPrinted>2019-11-28T07:30:00Z</cp:lastPrinted>
  <dcterms:modified xmlns:xsi="http://www.w3.org/2001/XMLSchema-instance" xsi:type="dcterms:W3CDTF">2020-05-15T07:43:00Z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pokretanje prethodnog postupka radi utvrđivanja uvjeta za otvaranje stečajnog postupka (St-74-2020 RITUAL PLUS nakon skraćenog.docx)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